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B43" w:rsidRPr="003B2FD4" w:rsidRDefault="00955B43" w:rsidP="00955B43">
      <w:pPr>
        <w:jc w:val="center"/>
      </w:pPr>
      <w:r>
        <w:rPr>
          <w:noProof/>
          <w:lang w:eastAsia="en-ZA"/>
        </w:rPr>
        <mc:AlternateContent>
          <mc:Choice Requires="wps">
            <w:drawing>
              <wp:anchor distT="0" distB="0" distL="114300" distR="114300" simplePos="0" relativeHeight="251659264" behindDoc="1" locked="0" layoutInCell="1" allowOverlap="1" wp14:anchorId="646E360B" wp14:editId="731C4073">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75128"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1DE170AB" wp14:editId="6CAC1162">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955B43" w:rsidRDefault="00955B43" w:rsidP="00955B43"/>
    <w:p w:rsidR="00955B43" w:rsidRDefault="00955B43" w:rsidP="00955B43">
      <w:pPr>
        <w:jc w:val="center"/>
        <w:rPr>
          <w:sz w:val="58"/>
          <w:lang w:val="en-US"/>
        </w:rPr>
      </w:pPr>
    </w:p>
    <w:p w:rsidR="00955B43" w:rsidRDefault="00955B43" w:rsidP="00955B43">
      <w:pPr>
        <w:jc w:val="center"/>
        <w:rPr>
          <w:color w:val="2E74B5" w:themeColor="accent1" w:themeShade="BF"/>
          <w:sz w:val="58"/>
          <w:lang w:val="en-US"/>
        </w:rPr>
      </w:pPr>
    </w:p>
    <w:p w:rsidR="00955B43" w:rsidRDefault="00955B43" w:rsidP="00955B43">
      <w:pPr>
        <w:jc w:val="center"/>
        <w:rPr>
          <w:color w:val="2E74B5" w:themeColor="accent1" w:themeShade="BF"/>
          <w:sz w:val="58"/>
          <w:lang w:val="en-US"/>
        </w:rPr>
      </w:pPr>
      <w:r>
        <w:rPr>
          <w:color w:val="2E74B5" w:themeColor="accent1" w:themeShade="BF"/>
          <w:sz w:val="58"/>
          <w:lang w:val="en-US"/>
        </w:rPr>
        <w:t>FURNITURE UPHOLSTERER</w:t>
      </w:r>
    </w:p>
    <w:p w:rsidR="00955B43" w:rsidRDefault="00955B43" w:rsidP="00955B43">
      <w:pPr>
        <w:jc w:val="center"/>
        <w:rPr>
          <w:color w:val="2E74B5" w:themeColor="accent1" w:themeShade="BF"/>
          <w:sz w:val="58"/>
          <w:lang w:val="en-US"/>
        </w:rPr>
      </w:pPr>
    </w:p>
    <w:p w:rsidR="00955B43" w:rsidRDefault="00955B43" w:rsidP="00955B43">
      <w:pPr>
        <w:jc w:val="center"/>
        <w:rPr>
          <w:color w:val="2E74B5" w:themeColor="accent1" w:themeShade="BF"/>
          <w:sz w:val="58"/>
          <w:lang w:val="en-US"/>
        </w:rPr>
      </w:pPr>
      <w:r>
        <w:rPr>
          <w:color w:val="2E74B5" w:themeColor="accent1" w:themeShade="BF"/>
          <w:sz w:val="58"/>
          <w:lang w:val="en-US"/>
        </w:rPr>
        <w:t>KM14 CUTTING AND SEWING OF FABRIC AND MATERIAL FOR UPHOLSTERED FURNITURE PROTOTYPES</w:t>
      </w:r>
    </w:p>
    <w:p w:rsidR="00955B43" w:rsidRDefault="00955B43" w:rsidP="00955B43">
      <w:pPr>
        <w:jc w:val="center"/>
        <w:rPr>
          <w:color w:val="2E74B5" w:themeColor="accent1" w:themeShade="BF"/>
          <w:sz w:val="58"/>
          <w:lang w:val="en-US"/>
        </w:rPr>
      </w:pPr>
    </w:p>
    <w:p w:rsidR="00955B43" w:rsidRPr="0064587B" w:rsidRDefault="00375BD9" w:rsidP="00955B43">
      <w:pPr>
        <w:jc w:val="center"/>
      </w:pPr>
      <w:r>
        <w:rPr>
          <w:color w:val="2E74B5" w:themeColor="accent1" w:themeShade="BF"/>
          <w:sz w:val="58"/>
          <w:lang w:val="en-US"/>
        </w:rPr>
        <w:t>ASSESSMENT</w:t>
      </w:r>
      <w:r w:rsidR="0014590E">
        <w:rPr>
          <w:color w:val="2E74B5" w:themeColor="accent1" w:themeShade="BF"/>
          <w:sz w:val="58"/>
          <w:lang w:val="en-US"/>
        </w:rPr>
        <w:t>S</w:t>
      </w:r>
    </w:p>
    <w:p w:rsidR="00955B43" w:rsidRDefault="00955B43" w:rsidP="00955B43"/>
    <w:p w:rsidR="00955B43" w:rsidRDefault="00955B43">
      <w:r>
        <w:br w:type="page"/>
      </w:r>
    </w:p>
    <w:sdt>
      <w:sdtPr>
        <w:rPr>
          <w:rFonts w:ascii="Century Gothic" w:eastAsiaTheme="minorHAnsi" w:hAnsi="Century Gothic" w:cstheme="minorBidi"/>
          <w:color w:val="auto"/>
          <w:sz w:val="22"/>
          <w:szCs w:val="22"/>
          <w:lang w:val="en-ZA"/>
        </w:rPr>
        <w:id w:val="1506472571"/>
        <w:docPartObj>
          <w:docPartGallery w:val="Table of Contents"/>
          <w:docPartUnique/>
        </w:docPartObj>
      </w:sdtPr>
      <w:sdtEndPr>
        <w:rPr>
          <w:b/>
          <w:bCs/>
          <w:noProof/>
        </w:rPr>
      </w:sdtEndPr>
      <w:sdtContent>
        <w:p w:rsidR="00AA5064" w:rsidRPr="00AA5064" w:rsidRDefault="00AA5064">
          <w:pPr>
            <w:pStyle w:val="TOCHeading"/>
            <w:rPr>
              <w:rFonts w:ascii="Century Gothic" w:hAnsi="Century Gothic"/>
            </w:rPr>
          </w:pPr>
          <w:r w:rsidRPr="00AA5064">
            <w:rPr>
              <w:rFonts w:ascii="Century Gothic" w:hAnsi="Century Gothic"/>
            </w:rPr>
            <w:t>Table of Contents</w:t>
          </w:r>
        </w:p>
        <w:p w:rsidR="00AA5064" w:rsidRPr="00AA5064" w:rsidRDefault="00AA5064" w:rsidP="00AA5064">
          <w:pPr>
            <w:rPr>
              <w:lang w:val="en-US"/>
            </w:rPr>
          </w:pPr>
        </w:p>
        <w:p w:rsidR="00220DFD" w:rsidRDefault="00AA5064">
          <w:pPr>
            <w:pStyle w:val="TOC1"/>
            <w:tabs>
              <w:tab w:val="right" w:leader="dot" w:pos="9016"/>
            </w:tabs>
            <w:rPr>
              <w:rFonts w:asciiTheme="minorHAnsi" w:eastAsiaTheme="minorEastAsia" w:hAnsiTheme="minorHAnsi"/>
              <w:noProof/>
              <w:lang w:eastAsia="en-ZA"/>
            </w:rPr>
          </w:pPr>
          <w:r w:rsidRPr="00AA5064">
            <w:fldChar w:fldCharType="begin"/>
          </w:r>
          <w:r w:rsidRPr="00AA5064">
            <w:instrText xml:space="preserve"> TOC \o "1-3" \h \z \u </w:instrText>
          </w:r>
          <w:r w:rsidRPr="00AA5064">
            <w:fldChar w:fldCharType="separate"/>
          </w:r>
          <w:hyperlink w:anchor="_Toc197161044" w:history="1">
            <w:r w:rsidR="00220DFD" w:rsidRPr="00AA6237">
              <w:rPr>
                <w:rStyle w:val="Hyperlink"/>
                <w:b/>
                <w:bCs/>
                <w:noProof/>
              </w:rPr>
              <w:t>KM-14: Cutting and Sewing of Fabric and Material for Upholstered Furniture Prototypes</w:t>
            </w:r>
            <w:r w:rsidR="00220DFD">
              <w:rPr>
                <w:noProof/>
                <w:webHidden/>
              </w:rPr>
              <w:tab/>
            </w:r>
            <w:r w:rsidR="00220DFD">
              <w:rPr>
                <w:noProof/>
                <w:webHidden/>
              </w:rPr>
              <w:fldChar w:fldCharType="begin"/>
            </w:r>
            <w:r w:rsidR="00220DFD">
              <w:rPr>
                <w:noProof/>
                <w:webHidden/>
              </w:rPr>
              <w:instrText xml:space="preserve"> PAGEREF _Toc197161044 \h </w:instrText>
            </w:r>
            <w:r w:rsidR="00220DFD">
              <w:rPr>
                <w:noProof/>
                <w:webHidden/>
              </w:rPr>
            </w:r>
            <w:r w:rsidR="00220DFD">
              <w:rPr>
                <w:noProof/>
                <w:webHidden/>
              </w:rPr>
              <w:fldChar w:fldCharType="separate"/>
            </w:r>
            <w:r w:rsidR="00220DFD">
              <w:rPr>
                <w:noProof/>
                <w:webHidden/>
              </w:rPr>
              <w:t>3</w:t>
            </w:r>
            <w:r w:rsidR="00220DFD">
              <w:rPr>
                <w:noProof/>
                <w:webHidden/>
              </w:rPr>
              <w:fldChar w:fldCharType="end"/>
            </w:r>
          </w:hyperlink>
        </w:p>
        <w:p w:rsidR="00220DFD" w:rsidRDefault="00220DFD">
          <w:pPr>
            <w:pStyle w:val="TOC2"/>
            <w:tabs>
              <w:tab w:val="right" w:leader="dot" w:pos="9016"/>
            </w:tabs>
            <w:rPr>
              <w:rFonts w:asciiTheme="minorHAnsi" w:eastAsiaTheme="minorEastAsia" w:hAnsiTheme="minorHAnsi"/>
              <w:noProof/>
              <w:lang w:eastAsia="en-ZA"/>
            </w:rPr>
          </w:pPr>
          <w:hyperlink w:anchor="_Toc197161045" w:history="1">
            <w:r w:rsidRPr="00AA6237">
              <w:rPr>
                <w:rStyle w:val="Hyperlink"/>
                <w:b/>
                <w:bCs/>
                <w:noProof/>
              </w:rPr>
              <w:t>KM-14-KT01: Lay and Cut Upholstery Covers</w:t>
            </w:r>
            <w:r>
              <w:rPr>
                <w:noProof/>
                <w:webHidden/>
              </w:rPr>
              <w:tab/>
            </w:r>
            <w:r>
              <w:rPr>
                <w:noProof/>
                <w:webHidden/>
              </w:rPr>
              <w:fldChar w:fldCharType="begin"/>
            </w:r>
            <w:r>
              <w:rPr>
                <w:noProof/>
                <w:webHidden/>
              </w:rPr>
              <w:instrText xml:space="preserve"> PAGEREF _Toc197161045 \h </w:instrText>
            </w:r>
            <w:r>
              <w:rPr>
                <w:noProof/>
                <w:webHidden/>
              </w:rPr>
            </w:r>
            <w:r>
              <w:rPr>
                <w:noProof/>
                <w:webHidden/>
              </w:rPr>
              <w:fldChar w:fldCharType="separate"/>
            </w:r>
            <w:r>
              <w:rPr>
                <w:noProof/>
                <w:webHidden/>
              </w:rPr>
              <w:t>5</w:t>
            </w:r>
            <w:r>
              <w:rPr>
                <w:noProof/>
                <w:webHidden/>
              </w:rPr>
              <w:fldChar w:fldCharType="end"/>
            </w:r>
          </w:hyperlink>
        </w:p>
        <w:p w:rsidR="00220DFD" w:rsidRDefault="00220DFD">
          <w:pPr>
            <w:pStyle w:val="TOC2"/>
            <w:tabs>
              <w:tab w:val="right" w:leader="dot" w:pos="9016"/>
            </w:tabs>
            <w:rPr>
              <w:rFonts w:asciiTheme="minorHAnsi" w:eastAsiaTheme="minorEastAsia" w:hAnsiTheme="minorHAnsi"/>
              <w:noProof/>
              <w:lang w:eastAsia="en-ZA"/>
            </w:rPr>
          </w:pPr>
          <w:hyperlink w:anchor="_Toc197161046" w:history="1">
            <w:r w:rsidRPr="00AA6237">
              <w:rPr>
                <w:rStyle w:val="Hyperlink"/>
                <w:b/>
                <w:bCs/>
                <w:noProof/>
              </w:rPr>
              <w:t>Integrated Assessment: KM-14-KT01 – Lay and Cut Upholstery Covers (50%)</w:t>
            </w:r>
            <w:r>
              <w:rPr>
                <w:noProof/>
                <w:webHidden/>
              </w:rPr>
              <w:tab/>
            </w:r>
            <w:r>
              <w:rPr>
                <w:noProof/>
                <w:webHidden/>
              </w:rPr>
              <w:fldChar w:fldCharType="begin"/>
            </w:r>
            <w:r>
              <w:rPr>
                <w:noProof/>
                <w:webHidden/>
              </w:rPr>
              <w:instrText xml:space="preserve"> PAGEREF _Toc197161046 \h </w:instrText>
            </w:r>
            <w:r>
              <w:rPr>
                <w:noProof/>
                <w:webHidden/>
              </w:rPr>
            </w:r>
            <w:r>
              <w:rPr>
                <w:noProof/>
                <w:webHidden/>
              </w:rPr>
              <w:fldChar w:fldCharType="separate"/>
            </w:r>
            <w:r>
              <w:rPr>
                <w:noProof/>
                <w:webHidden/>
              </w:rPr>
              <w:t>7</w:t>
            </w:r>
            <w:r>
              <w:rPr>
                <w:noProof/>
                <w:webHidden/>
              </w:rPr>
              <w:fldChar w:fldCharType="end"/>
            </w:r>
          </w:hyperlink>
        </w:p>
        <w:p w:rsidR="00220DFD" w:rsidRDefault="00220DFD">
          <w:pPr>
            <w:pStyle w:val="TOC2"/>
            <w:tabs>
              <w:tab w:val="right" w:leader="dot" w:pos="9016"/>
            </w:tabs>
            <w:rPr>
              <w:rFonts w:asciiTheme="minorHAnsi" w:eastAsiaTheme="minorEastAsia" w:hAnsiTheme="minorHAnsi"/>
              <w:noProof/>
              <w:lang w:eastAsia="en-ZA"/>
            </w:rPr>
          </w:pPr>
          <w:hyperlink w:anchor="_Toc197161047" w:history="1">
            <w:r w:rsidRPr="00AA6237">
              <w:rPr>
                <w:rStyle w:val="Hyperlink"/>
                <w:b/>
                <w:bCs/>
                <w:noProof/>
              </w:rPr>
              <w:t>KM-14-KT02: Cover Making for Upholstered Prototypes – Sewing of Components</w:t>
            </w:r>
            <w:r>
              <w:rPr>
                <w:noProof/>
                <w:webHidden/>
              </w:rPr>
              <w:tab/>
            </w:r>
            <w:r>
              <w:rPr>
                <w:noProof/>
                <w:webHidden/>
              </w:rPr>
              <w:fldChar w:fldCharType="begin"/>
            </w:r>
            <w:r>
              <w:rPr>
                <w:noProof/>
                <w:webHidden/>
              </w:rPr>
              <w:instrText xml:space="preserve"> PAGEREF _Toc197161047 \h </w:instrText>
            </w:r>
            <w:r>
              <w:rPr>
                <w:noProof/>
                <w:webHidden/>
              </w:rPr>
            </w:r>
            <w:r>
              <w:rPr>
                <w:noProof/>
                <w:webHidden/>
              </w:rPr>
              <w:fldChar w:fldCharType="separate"/>
            </w:r>
            <w:r>
              <w:rPr>
                <w:noProof/>
                <w:webHidden/>
              </w:rPr>
              <w:t>11</w:t>
            </w:r>
            <w:r>
              <w:rPr>
                <w:noProof/>
                <w:webHidden/>
              </w:rPr>
              <w:fldChar w:fldCharType="end"/>
            </w:r>
          </w:hyperlink>
        </w:p>
        <w:p w:rsidR="00220DFD" w:rsidRDefault="00220DFD">
          <w:pPr>
            <w:pStyle w:val="TOC2"/>
            <w:tabs>
              <w:tab w:val="right" w:leader="dot" w:pos="9016"/>
            </w:tabs>
            <w:rPr>
              <w:rFonts w:asciiTheme="minorHAnsi" w:eastAsiaTheme="minorEastAsia" w:hAnsiTheme="minorHAnsi"/>
              <w:noProof/>
              <w:lang w:eastAsia="en-ZA"/>
            </w:rPr>
          </w:pPr>
          <w:hyperlink w:anchor="_Toc197161048" w:history="1">
            <w:r w:rsidRPr="00AA6237">
              <w:rPr>
                <w:rStyle w:val="Hyperlink"/>
                <w:b/>
                <w:bCs/>
                <w:noProof/>
              </w:rPr>
              <w:t>Integrated Assessment: KM-14-KT02 – Cover Making for Upholstered Prototypes: Sewing of Components (50%)</w:t>
            </w:r>
            <w:r>
              <w:rPr>
                <w:noProof/>
                <w:webHidden/>
              </w:rPr>
              <w:tab/>
            </w:r>
            <w:r>
              <w:rPr>
                <w:noProof/>
                <w:webHidden/>
              </w:rPr>
              <w:fldChar w:fldCharType="begin"/>
            </w:r>
            <w:r>
              <w:rPr>
                <w:noProof/>
                <w:webHidden/>
              </w:rPr>
              <w:instrText xml:space="preserve"> PAGEREF _Toc197161048 \h </w:instrText>
            </w:r>
            <w:r>
              <w:rPr>
                <w:noProof/>
                <w:webHidden/>
              </w:rPr>
            </w:r>
            <w:r>
              <w:rPr>
                <w:noProof/>
                <w:webHidden/>
              </w:rPr>
              <w:fldChar w:fldCharType="separate"/>
            </w:r>
            <w:r>
              <w:rPr>
                <w:noProof/>
                <w:webHidden/>
              </w:rPr>
              <w:t>13</w:t>
            </w:r>
            <w:r>
              <w:rPr>
                <w:noProof/>
                <w:webHidden/>
              </w:rPr>
              <w:fldChar w:fldCharType="end"/>
            </w:r>
          </w:hyperlink>
        </w:p>
        <w:p w:rsidR="00AA5064" w:rsidRPr="00AA5064" w:rsidRDefault="00AA5064">
          <w:r w:rsidRPr="00AA5064">
            <w:rPr>
              <w:b/>
              <w:bCs/>
              <w:noProof/>
            </w:rPr>
            <w:fldChar w:fldCharType="end"/>
          </w:r>
        </w:p>
      </w:sdtContent>
    </w:sdt>
    <w:p w:rsidR="007D7E85" w:rsidRPr="00AA5064" w:rsidRDefault="007D7E85">
      <w:r w:rsidRPr="00AA5064">
        <w:br w:type="page"/>
      </w:r>
      <w:bookmarkStart w:id="0" w:name="_GoBack"/>
    </w:p>
    <w:p w:rsidR="007D7E85" w:rsidRPr="00AA5064" w:rsidRDefault="007D7E85" w:rsidP="007D7E85">
      <w:pPr>
        <w:pStyle w:val="Heading1"/>
        <w:rPr>
          <w:rFonts w:ascii="Century Gothic" w:hAnsi="Century Gothic"/>
          <w:b/>
          <w:bCs/>
        </w:rPr>
      </w:pPr>
      <w:bookmarkStart w:id="1" w:name="_Toc197161044"/>
      <w:bookmarkEnd w:id="0"/>
      <w:r w:rsidRPr="00AA5064">
        <w:rPr>
          <w:rFonts w:ascii="Century Gothic" w:hAnsi="Century Gothic"/>
          <w:b/>
          <w:bCs/>
        </w:rPr>
        <w:lastRenderedPageBreak/>
        <w:t>KM-14: Cutting and Sewing of Fabric and Material for Upholstered Furniture Prototypes</w:t>
      </w:r>
      <w:bookmarkEnd w:id="1"/>
    </w:p>
    <w:p w:rsidR="007D7E85" w:rsidRPr="00AA5064" w:rsidRDefault="007D7E85" w:rsidP="007D7E85">
      <w:r w:rsidRPr="00AA5064">
        <w:rPr>
          <w:b/>
          <w:bCs/>
        </w:rPr>
        <w:t>NQF Level 2 | Credits: 10</w:t>
      </w:r>
    </w:p>
    <w:p w:rsidR="007D7E85" w:rsidRPr="00AA5064" w:rsidRDefault="001C2EE3" w:rsidP="007D7E85">
      <w:r>
        <w:pict>
          <v:rect id="_x0000_i1025" style="width:0;height:1.5pt" o:hralign="center" o:hrstd="t" o:hr="t" fillcolor="#a0a0a0" stroked="f"/>
        </w:pict>
      </w:r>
    </w:p>
    <w:p w:rsidR="007D7E85" w:rsidRPr="00AA5064" w:rsidRDefault="007D7E85" w:rsidP="007D7E85">
      <w:pPr>
        <w:rPr>
          <w:b/>
          <w:bCs/>
        </w:rPr>
      </w:pPr>
      <w:r w:rsidRPr="00AA5064">
        <w:rPr>
          <w:b/>
          <w:bCs/>
        </w:rPr>
        <w:t>14.1 Purpose of the Knowledge Module</w:t>
      </w:r>
    </w:p>
    <w:p w:rsidR="007D7E85" w:rsidRPr="00AA5064" w:rsidRDefault="007D7E85" w:rsidP="007D7E85">
      <w:r w:rsidRPr="00AA5064">
        <w:t>The primary purpose of this Knowledge Module is to develop foundational competencies in learners related to the laying out, cutting, and sewing of fabric and material used in the manufacture of upholstered furniture prototypes. The learning focuses on cover making and covering methods applicable to bespoke upholstery furniture, upholstery repairs, and bulk production scenarios.</w:t>
      </w:r>
    </w:p>
    <w:p w:rsidR="007D7E85" w:rsidRPr="00AA5064" w:rsidRDefault="007D7E85" w:rsidP="007D7E85">
      <w:r w:rsidRPr="00AA5064">
        <w:t>This module contributes to the development of occupational competence by equipping learners with a solid understanding of the principles and procedures needed to ensure precision in cutting and accurate assembly during the upholstery fabrication process. The module aligns with the scope of work performed by semi-skilled upholsterers, upholstery prototype manufacturers, and sewing machine operators, among other occupational roles within the upholstery industry.</w:t>
      </w:r>
    </w:p>
    <w:p w:rsidR="007D7E85" w:rsidRPr="00AA5064" w:rsidRDefault="001C2EE3" w:rsidP="007D7E85">
      <w:r>
        <w:pict>
          <v:rect id="_x0000_i1026" style="width:0;height:1.5pt" o:hralign="center" o:hrstd="t" o:hr="t" fillcolor="#a0a0a0" stroked="f"/>
        </w:pict>
      </w:r>
    </w:p>
    <w:p w:rsidR="007D7E85" w:rsidRPr="00AA5064" w:rsidRDefault="007D7E85" w:rsidP="007D7E85">
      <w:pPr>
        <w:rPr>
          <w:b/>
          <w:bCs/>
        </w:rPr>
      </w:pPr>
      <w:r w:rsidRPr="00AA5064">
        <w:rPr>
          <w:b/>
          <w:bCs/>
        </w:rPr>
        <w:t>14.2 Key Knowledge Areas</w:t>
      </w:r>
    </w:p>
    <w:p w:rsidR="007D7E85" w:rsidRPr="00AA5064" w:rsidRDefault="007D7E85" w:rsidP="007D7E85">
      <w:r w:rsidRPr="00AA5064">
        <w:t>The following Knowledge Topics are addressed in this module:</w:t>
      </w:r>
    </w:p>
    <w:p w:rsidR="007D7E85" w:rsidRPr="00AA5064" w:rsidRDefault="007D7E85" w:rsidP="007D7E85">
      <w:pPr>
        <w:numPr>
          <w:ilvl w:val="0"/>
          <w:numId w:val="1"/>
        </w:numPr>
      </w:pPr>
      <w:r w:rsidRPr="00AA5064">
        <w:rPr>
          <w:b/>
          <w:bCs/>
        </w:rPr>
        <w:t>KM-14-KT01: Lay and Cut Upholstery Covers (50%)</w:t>
      </w:r>
    </w:p>
    <w:p w:rsidR="007D7E85" w:rsidRPr="00AA5064" w:rsidRDefault="007D7E85" w:rsidP="007D7E85">
      <w:pPr>
        <w:numPr>
          <w:ilvl w:val="0"/>
          <w:numId w:val="1"/>
        </w:numPr>
      </w:pPr>
      <w:r w:rsidRPr="00AA5064">
        <w:rPr>
          <w:b/>
          <w:bCs/>
        </w:rPr>
        <w:t>KM-14-KT02: Cover Making for Upholstered Prototypes: Sewing of Components (50%)</w:t>
      </w:r>
    </w:p>
    <w:p w:rsidR="007D7E85" w:rsidRPr="00AA5064" w:rsidRDefault="007D7E85" w:rsidP="007D7E85">
      <w:r w:rsidRPr="00AA5064">
        <w:t>Each topic is weighted equally and is designed to support learners in understanding not only the techniques and sequences involved but also the importance of precision, material characteristics, and workplace specifications.</w:t>
      </w:r>
    </w:p>
    <w:p w:rsidR="007D7E85" w:rsidRPr="00AA5064" w:rsidRDefault="001C2EE3" w:rsidP="007D7E85">
      <w:r>
        <w:pict>
          <v:rect id="_x0000_i1027" style="width:0;height:1.5pt" o:hralign="center" o:hrstd="t" o:hr="t" fillcolor="#a0a0a0" stroked="f"/>
        </w:pict>
      </w:r>
    </w:p>
    <w:p w:rsidR="007D7E85" w:rsidRPr="00AA5064" w:rsidRDefault="007D7E85" w:rsidP="007D7E85">
      <w:pPr>
        <w:rPr>
          <w:b/>
          <w:bCs/>
        </w:rPr>
      </w:pPr>
      <w:r w:rsidRPr="00AA5064">
        <w:rPr>
          <w:b/>
          <w:bCs/>
        </w:rPr>
        <w:t>14.3 Internal Assessment Criteria and Weight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86"/>
        <w:gridCol w:w="830"/>
      </w:tblGrid>
      <w:tr w:rsidR="007D7E85" w:rsidRPr="00AA5064" w:rsidTr="007D7E85">
        <w:trPr>
          <w:tblHeader/>
          <w:tblCellSpacing w:w="15" w:type="dxa"/>
        </w:trPr>
        <w:tc>
          <w:tcPr>
            <w:tcW w:w="0" w:type="auto"/>
            <w:vAlign w:val="center"/>
            <w:hideMark/>
          </w:tcPr>
          <w:p w:rsidR="007D7E85" w:rsidRPr="00AA5064" w:rsidRDefault="007D7E85" w:rsidP="007D7E85">
            <w:pPr>
              <w:rPr>
                <w:b/>
                <w:bCs/>
              </w:rPr>
            </w:pPr>
            <w:r w:rsidRPr="00AA5064">
              <w:rPr>
                <w:b/>
                <w:bCs/>
              </w:rPr>
              <w:t>Internal Assessment Criteria</w:t>
            </w:r>
          </w:p>
        </w:tc>
        <w:tc>
          <w:tcPr>
            <w:tcW w:w="0" w:type="auto"/>
            <w:vAlign w:val="center"/>
            <w:hideMark/>
          </w:tcPr>
          <w:p w:rsidR="007D7E85" w:rsidRPr="00AA5064" w:rsidRDefault="007D7E85" w:rsidP="007D7E85">
            <w:pPr>
              <w:rPr>
                <w:b/>
                <w:bCs/>
              </w:rPr>
            </w:pPr>
            <w:r w:rsidRPr="00AA5064">
              <w:rPr>
                <w:b/>
                <w:bCs/>
              </w:rPr>
              <w:t>Weight</w:t>
            </w:r>
          </w:p>
        </w:tc>
      </w:tr>
      <w:tr w:rsidR="007D7E85" w:rsidRPr="00AA5064" w:rsidTr="007D7E85">
        <w:trPr>
          <w:tblCellSpacing w:w="15" w:type="dxa"/>
        </w:trPr>
        <w:tc>
          <w:tcPr>
            <w:tcW w:w="0" w:type="auto"/>
            <w:vAlign w:val="center"/>
            <w:hideMark/>
          </w:tcPr>
          <w:p w:rsidR="007D7E85" w:rsidRPr="00AA5064" w:rsidRDefault="007D7E85" w:rsidP="007D7E85">
            <w:r w:rsidRPr="00AA5064">
              <w:t>IAC0101: Understanding of cutting and laying procedures, including fabric alignment and allowances.</w:t>
            </w:r>
          </w:p>
        </w:tc>
        <w:tc>
          <w:tcPr>
            <w:tcW w:w="0" w:type="auto"/>
            <w:vAlign w:val="center"/>
            <w:hideMark/>
          </w:tcPr>
          <w:p w:rsidR="007D7E85" w:rsidRPr="00AA5064" w:rsidRDefault="007D7E85" w:rsidP="007D7E85"/>
        </w:tc>
      </w:tr>
      <w:tr w:rsidR="007D7E85" w:rsidRPr="00AA5064" w:rsidTr="007D7E85">
        <w:trPr>
          <w:tblCellSpacing w:w="15" w:type="dxa"/>
        </w:trPr>
        <w:tc>
          <w:tcPr>
            <w:tcW w:w="0" w:type="auto"/>
            <w:vAlign w:val="center"/>
            <w:hideMark/>
          </w:tcPr>
          <w:p w:rsidR="007D7E85" w:rsidRPr="00AA5064" w:rsidRDefault="007D7E85" w:rsidP="007D7E85">
            <w:r w:rsidRPr="00AA5064">
              <w:t>IAC0102: Understanding and application of sewing principles for upholstery components.</w:t>
            </w:r>
          </w:p>
        </w:tc>
        <w:tc>
          <w:tcPr>
            <w:tcW w:w="0" w:type="auto"/>
            <w:vAlign w:val="center"/>
            <w:hideMark/>
          </w:tcPr>
          <w:p w:rsidR="007D7E85" w:rsidRPr="00AA5064" w:rsidRDefault="007D7E85" w:rsidP="007D7E85"/>
        </w:tc>
      </w:tr>
      <w:tr w:rsidR="007D7E85" w:rsidRPr="00AA5064" w:rsidTr="007D7E85">
        <w:trPr>
          <w:tblCellSpacing w:w="15" w:type="dxa"/>
        </w:trPr>
        <w:tc>
          <w:tcPr>
            <w:tcW w:w="0" w:type="auto"/>
            <w:vAlign w:val="center"/>
            <w:hideMark/>
          </w:tcPr>
          <w:p w:rsidR="007D7E85" w:rsidRPr="00AA5064" w:rsidRDefault="007D7E85" w:rsidP="007D7E85">
            <w:r w:rsidRPr="00AA5064">
              <w:t>IAC0103: Selection and correct usage of tools, equipment, and machines required for cutting and sewing.</w:t>
            </w:r>
          </w:p>
        </w:tc>
        <w:tc>
          <w:tcPr>
            <w:tcW w:w="0" w:type="auto"/>
            <w:vAlign w:val="center"/>
            <w:hideMark/>
          </w:tcPr>
          <w:p w:rsidR="007D7E85" w:rsidRPr="00AA5064" w:rsidRDefault="007D7E85" w:rsidP="007D7E85"/>
        </w:tc>
      </w:tr>
      <w:tr w:rsidR="007D7E85" w:rsidRPr="00AA5064" w:rsidTr="007D7E85">
        <w:trPr>
          <w:tblCellSpacing w:w="15" w:type="dxa"/>
        </w:trPr>
        <w:tc>
          <w:tcPr>
            <w:tcW w:w="0" w:type="auto"/>
            <w:vAlign w:val="center"/>
            <w:hideMark/>
          </w:tcPr>
          <w:p w:rsidR="007D7E85" w:rsidRPr="00AA5064" w:rsidRDefault="007D7E85" w:rsidP="007D7E85">
            <w:r w:rsidRPr="00AA5064">
              <w:lastRenderedPageBreak/>
              <w:t>IAC0104: Recognition and rectification of faults in the cutting and sewing process.</w:t>
            </w:r>
          </w:p>
        </w:tc>
        <w:tc>
          <w:tcPr>
            <w:tcW w:w="0" w:type="auto"/>
            <w:vAlign w:val="center"/>
            <w:hideMark/>
          </w:tcPr>
          <w:p w:rsidR="007D7E85" w:rsidRPr="00AA5064" w:rsidRDefault="007D7E85" w:rsidP="007D7E85"/>
        </w:tc>
      </w:tr>
      <w:tr w:rsidR="007D7E85" w:rsidRPr="00AA5064" w:rsidTr="007D7E85">
        <w:trPr>
          <w:tblCellSpacing w:w="15" w:type="dxa"/>
        </w:trPr>
        <w:tc>
          <w:tcPr>
            <w:tcW w:w="0" w:type="auto"/>
            <w:vAlign w:val="center"/>
            <w:hideMark/>
          </w:tcPr>
          <w:p w:rsidR="007D7E85" w:rsidRPr="00AA5064" w:rsidRDefault="007D7E85" w:rsidP="007D7E85">
            <w:r w:rsidRPr="00AA5064">
              <w:t>IAC0105: Application of safety procedures and correct handling of materials.</w:t>
            </w:r>
          </w:p>
        </w:tc>
        <w:tc>
          <w:tcPr>
            <w:tcW w:w="0" w:type="auto"/>
            <w:vAlign w:val="center"/>
            <w:hideMark/>
          </w:tcPr>
          <w:p w:rsidR="007D7E85" w:rsidRPr="00AA5064" w:rsidRDefault="007D7E85" w:rsidP="007D7E85"/>
        </w:tc>
      </w:tr>
      <w:tr w:rsidR="007D7E85" w:rsidRPr="00AA5064" w:rsidTr="007D7E85">
        <w:trPr>
          <w:tblCellSpacing w:w="15" w:type="dxa"/>
        </w:trPr>
        <w:tc>
          <w:tcPr>
            <w:tcW w:w="0" w:type="auto"/>
            <w:vAlign w:val="center"/>
            <w:hideMark/>
          </w:tcPr>
          <w:p w:rsidR="007D7E85" w:rsidRPr="00AA5064" w:rsidRDefault="007D7E85" w:rsidP="007D7E85">
            <w:r w:rsidRPr="00AA5064">
              <w:t>IAC0106: Quality control checks for cut and sewn upholstery covers.</w:t>
            </w:r>
          </w:p>
        </w:tc>
        <w:tc>
          <w:tcPr>
            <w:tcW w:w="0" w:type="auto"/>
            <w:vAlign w:val="center"/>
            <w:hideMark/>
          </w:tcPr>
          <w:p w:rsidR="007D7E85" w:rsidRPr="00AA5064" w:rsidRDefault="007D7E85" w:rsidP="007D7E85"/>
        </w:tc>
      </w:tr>
      <w:tr w:rsidR="007D7E85" w:rsidRPr="00AA5064" w:rsidTr="007D7E85">
        <w:trPr>
          <w:tblCellSpacing w:w="15" w:type="dxa"/>
        </w:trPr>
        <w:tc>
          <w:tcPr>
            <w:tcW w:w="0" w:type="auto"/>
            <w:vAlign w:val="center"/>
            <w:hideMark/>
          </w:tcPr>
          <w:p w:rsidR="007D7E85" w:rsidRPr="00AA5064" w:rsidRDefault="007D7E85" w:rsidP="007D7E85">
            <w:r w:rsidRPr="00AA5064">
              <w:rPr>
                <w:b/>
                <w:bCs/>
              </w:rPr>
              <w:t>Total Weight for KM-14</w:t>
            </w:r>
          </w:p>
        </w:tc>
        <w:tc>
          <w:tcPr>
            <w:tcW w:w="0" w:type="auto"/>
            <w:vAlign w:val="center"/>
            <w:hideMark/>
          </w:tcPr>
          <w:p w:rsidR="007D7E85" w:rsidRPr="00AA5064" w:rsidRDefault="007D7E85" w:rsidP="007D7E85">
            <w:r w:rsidRPr="00AA5064">
              <w:rPr>
                <w:b/>
                <w:bCs/>
              </w:rPr>
              <w:t>100%</w:t>
            </w:r>
          </w:p>
        </w:tc>
      </w:tr>
    </w:tbl>
    <w:p w:rsidR="007D7E85" w:rsidRPr="00AA5064" w:rsidRDefault="001C2EE3" w:rsidP="007D7E85">
      <w:r>
        <w:pict>
          <v:rect id="_x0000_i1028" style="width:0;height:1.5pt" o:hralign="center" o:hrstd="t" o:hr="t" fillcolor="#a0a0a0" stroked="f"/>
        </w:pict>
      </w:r>
    </w:p>
    <w:p w:rsidR="007D7E85" w:rsidRPr="00AA5064" w:rsidRDefault="007D7E85" w:rsidP="007D7E85">
      <w:pPr>
        <w:rPr>
          <w:b/>
          <w:bCs/>
        </w:rPr>
      </w:pPr>
      <w:r w:rsidRPr="00AA5064">
        <w:rPr>
          <w:b/>
          <w:bCs/>
        </w:rPr>
        <w:t>14.4 Application in Upholstery Manufacturing</w:t>
      </w:r>
    </w:p>
    <w:p w:rsidR="007D7E85" w:rsidRPr="00AA5064" w:rsidRDefault="007D7E85" w:rsidP="007D7E85">
      <w:r w:rsidRPr="00AA5064">
        <w:t>This Knowledge Module has direct application in both the prototype and production phases of furniture upholstery. Mastery of these competencies ensures learners can contribute effectively to the manufacture of high-quality upholstered products. Accurate cutting and sewing are crucial for achieving proper fit, function, and visual appeal in the final furniture item. The module also emphasises safe working practices and adherence to quality standards, which are essential in real-world upholstery production environments.</w:t>
      </w:r>
    </w:p>
    <w:p w:rsidR="007D7E85" w:rsidRPr="00AA5064" w:rsidRDefault="001C2EE3" w:rsidP="007D7E85">
      <w:r>
        <w:pict>
          <v:rect id="_x0000_i1029" style="width:0;height:1.5pt" o:hralign="center" o:hrstd="t" o:hr="t" fillcolor="#a0a0a0" stroked="f"/>
        </w:pict>
      </w:r>
    </w:p>
    <w:p w:rsidR="007D7E85" w:rsidRPr="00AA5064" w:rsidRDefault="007D7E85" w:rsidP="007D7E85">
      <w:r w:rsidRPr="00AA5064">
        <w:t xml:space="preserve">  </w:t>
      </w:r>
    </w:p>
    <w:p w:rsidR="007D7E85" w:rsidRPr="00AA5064" w:rsidRDefault="007D7E85">
      <w:r w:rsidRPr="00AA5064">
        <w:br w:type="page"/>
      </w:r>
    </w:p>
    <w:p w:rsidR="007D7E85" w:rsidRPr="00AA5064" w:rsidRDefault="007D7E85" w:rsidP="007D7E85">
      <w:pPr>
        <w:pStyle w:val="Heading2"/>
        <w:rPr>
          <w:rFonts w:ascii="Century Gothic" w:hAnsi="Century Gothic"/>
          <w:b/>
          <w:bCs/>
        </w:rPr>
      </w:pPr>
      <w:bookmarkStart w:id="2" w:name="_Toc197161045"/>
      <w:r w:rsidRPr="00AA5064">
        <w:rPr>
          <w:rFonts w:ascii="Century Gothic" w:hAnsi="Century Gothic"/>
          <w:b/>
          <w:bCs/>
        </w:rPr>
        <w:lastRenderedPageBreak/>
        <w:t>KM-14-KT01: Lay and Cut Upholstery Covers</w:t>
      </w:r>
      <w:bookmarkEnd w:id="2"/>
    </w:p>
    <w:p w:rsidR="007D7E85" w:rsidRPr="00AA5064" w:rsidRDefault="007D7E85" w:rsidP="007D7E85">
      <w:pPr>
        <w:rPr>
          <w:b/>
          <w:bCs/>
        </w:rPr>
      </w:pPr>
    </w:p>
    <w:p w:rsidR="007D7E85" w:rsidRPr="00AA5064" w:rsidRDefault="007D7E85" w:rsidP="007D7E85">
      <w:r w:rsidRPr="00AA5064">
        <w:rPr>
          <w:b/>
          <w:bCs/>
        </w:rPr>
        <w:t>Weight: 50%</w:t>
      </w:r>
    </w:p>
    <w:p w:rsidR="007D7E85" w:rsidRPr="00AA5064" w:rsidRDefault="001C2EE3" w:rsidP="007D7E85">
      <w:r>
        <w:pict>
          <v:rect id="_x0000_i1030" style="width:0;height:1.5pt" o:hralign="center" o:hrstd="t" o:hr="t" fillcolor="#a0a0a0" stroked="f"/>
        </w:pict>
      </w:r>
    </w:p>
    <w:p w:rsidR="007D7E85" w:rsidRPr="00AA5064" w:rsidRDefault="007D7E85" w:rsidP="007D7E85">
      <w:pPr>
        <w:rPr>
          <w:b/>
          <w:bCs/>
        </w:rPr>
      </w:pPr>
      <w:r w:rsidRPr="00AA5064">
        <w:rPr>
          <w:b/>
          <w:bCs/>
        </w:rPr>
        <w:t>Purpose of the Knowledge Topic</w:t>
      </w:r>
    </w:p>
    <w:p w:rsidR="007D7E85" w:rsidRPr="00AA5064" w:rsidRDefault="007D7E85" w:rsidP="007D7E85">
      <w:r w:rsidRPr="00AA5064">
        <w:t>The purpose of this Knowledge Topic is to equip learners with the theoretical and foundational knowledge required to accurately lay and cut upholstery fabrics and materials in preparation for sewing and assembly. The focus is on understanding and applying the principles and practices of cutting in a professional upholstery manufacturing environment, whether for bespoke furniture prototypes or bulk production.</w:t>
      </w:r>
    </w:p>
    <w:p w:rsidR="007D7E85" w:rsidRPr="00AA5064" w:rsidRDefault="007D7E85" w:rsidP="007D7E85">
      <w:r w:rsidRPr="00AA5064">
        <w:t>The topic builds the learner's competence in interpreting fabric characteristics, using cutting plans and templates, and applying geometric and mathematical principles to optimise material utilisation. Learners will develop an understanding of the appropriate use of tools and equipment for manual and power-assisted cutting operations, and how to position and mark patterns correctly for single and multi-layer applications. Emphasis is also placed on the correct handling of fabric types and the preparation of cutting lays in a safe, efficient, and quality-focused manner.</w:t>
      </w:r>
    </w:p>
    <w:p w:rsidR="007D7E85" w:rsidRPr="00AA5064" w:rsidRDefault="001C2EE3" w:rsidP="007D7E85">
      <w:r>
        <w:pict>
          <v:rect id="_x0000_i1031" style="width:0;height:1.5pt" o:hralign="center" o:hrstd="t" o:hr="t" fillcolor="#a0a0a0" stroked="f"/>
        </w:pict>
      </w:r>
    </w:p>
    <w:p w:rsidR="007D7E85" w:rsidRPr="00AA5064" w:rsidRDefault="007D7E85" w:rsidP="007D7E85">
      <w:pPr>
        <w:rPr>
          <w:b/>
          <w:bCs/>
        </w:rPr>
      </w:pPr>
      <w:r w:rsidRPr="00AA5064">
        <w:rPr>
          <w:b/>
          <w:bCs/>
        </w:rPr>
        <w:t>Key Topic Elements Covered</w:t>
      </w:r>
    </w:p>
    <w:p w:rsidR="007D7E85" w:rsidRPr="00AA5064" w:rsidRDefault="007D7E85" w:rsidP="007D7E85">
      <w:pPr>
        <w:numPr>
          <w:ilvl w:val="0"/>
          <w:numId w:val="2"/>
        </w:numPr>
      </w:pPr>
      <w:r w:rsidRPr="00AA5064">
        <w:rPr>
          <w:b/>
          <w:bCs/>
        </w:rPr>
        <w:t>KT0101:</w:t>
      </w:r>
      <w:r w:rsidRPr="00AA5064">
        <w:t xml:space="preserve"> Cutting patterns and templates for one-offs, multiple use, short-term use, and long-term use</w:t>
      </w:r>
    </w:p>
    <w:p w:rsidR="007D7E85" w:rsidRPr="00AA5064" w:rsidRDefault="007D7E85" w:rsidP="007D7E85">
      <w:pPr>
        <w:numPr>
          <w:ilvl w:val="0"/>
          <w:numId w:val="2"/>
        </w:numPr>
      </w:pPr>
      <w:r w:rsidRPr="00AA5064">
        <w:rPr>
          <w:b/>
          <w:bCs/>
        </w:rPr>
        <w:t>KT0102:</w:t>
      </w:r>
      <w:r w:rsidRPr="00AA5064">
        <w:t xml:space="preserve"> Cutting plans</w:t>
      </w:r>
    </w:p>
    <w:p w:rsidR="007D7E85" w:rsidRPr="00AA5064" w:rsidRDefault="007D7E85" w:rsidP="007D7E85">
      <w:pPr>
        <w:numPr>
          <w:ilvl w:val="0"/>
          <w:numId w:val="2"/>
        </w:numPr>
      </w:pPr>
      <w:r w:rsidRPr="00AA5064">
        <w:rPr>
          <w:b/>
          <w:bCs/>
        </w:rPr>
        <w:t>KT0103:</w:t>
      </w:r>
      <w:r w:rsidRPr="00AA5064">
        <w:t xml:space="preserve"> Cutting lays – to scale and full-size</w:t>
      </w:r>
    </w:p>
    <w:p w:rsidR="007D7E85" w:rsidRPr="00AA5064" w:rsidRDefault="007D7E85" w:rsidP="007D7E85">
      <w:pPr>
        <w:numPr>
          <w:ilvl w:val="0"/>
          <w:numId w:val="2"/>
        </w:numPr>
      </w:pPr>
      <w:r w:rsidRPr="00AA5064">
        <w:rPr>
          <w:b/>
          <w:bCs/>
        </w:rPr>
        <w:t>KT0104:</w:t>
      </w:r>
      <w:r w:rsidRPr="00AA5064">
        <w:t xml:space="preserve"> Fabric types and characteristics – including patterned, stripe, repeat pattern, stretch, and pile</w:t>
      </w:r>
    </w:p>
    <w:p w:rsidR="007D7E85" w:rsidRPr="00AA5064" w:rsidRDefault="007D7E85" w:rsidP="007D7E85">
      <w:pPr>
        <w:numPr>
          <w:ilvl w:val="0"/>
          <w:numId w:val="2"/>
        </w:numPr>
      </w:pPr>
      <w:r w:rsidRPr="00AA5064">
        <w:rPr>
          <w:b/>
          <w:bCs/>
        </w:rPr>
        <w:t>KT0105:</w:t>
      </w:r>
      <w:r w:rsidRPr="00AA5064">
        <w:t xml:space="preserve"> Cutting lay options – single lay and multi-lay, fabric widths and lengths, use of the cutting table, warp and weft requirements</w:t>
      </w:r>
    </w:p>
    <w:p w:rsidR="007D7E85" w:rsidRPr="00AA5064" w:rsidRDefault="007D7E85" w:rsidP="007D7E85">
      <w:pPr>
        <w:numPr>
          <w:ilvl w:val="0"/>
          <w:numId w:val="2"/>
        </w:numPr>
      </w:pPr>
      <w:r w:rsidRPr="00AA5064">
        <w:rPr>
          <w:b/>
          <w:bCs/>
        </w:rPr>
        <w:t>KT0106:</w:t>
      </w:r>
      <w:r w:rsidRPr="00AA5064">
        <w:t xml:space="preserve"> Cutting lay information – fabric dimensions, quantities, template requirements, and specific cutting details</w:t>
      </w:r>
    </w:p>
    <w:p w:rsidR="007D7E85" w:rsidRPr="00AA5064" w:rsidRDefault="007D7E85" w:rsidP="007D7E85">
      <w:pPr>
        <w:numPr>
          <w:ilvl w:val="0"/>
          <w:numId w:val="2"/>
        </w:numPr>
      </w:pPr>
      <w:r w:rsidRPr="00AA5064">
        <w:rPr>
          <w:b/>
          <w:bCs/>
        </w:rPr>
        <w:t>KT0107:</w:t>
      </w:r>
      <w:r w:rsidRPr="00AA5064">
        <w:t xml:space="preserve"> Cutting methods, tools, and equipment</w:t>
      </w:r>
    </w:p>
    <w:p w:rsidR="007D7E85" w:rsidRPr="00AA5064" w:rsidRDefault="001C2EE3" w:rsidP="007D7E85">
      <w:r>
        <w:pict>
          <v:rect id="_x0000_i1032" style="width:0;height:1.5pt" o:hralign="center" o:hrstd="t" o:hr="t" fillcolor="#a0a0a0" stroked="f"/>
        </w:pict>
      </w:r>
    </w:p>
    <w:p w:rsidR="007D7E85" w:rsidRPr="00AA5064" w:rsidRDefault="007D7E85" w:rsidP="007D7E85">
      <w:pPr>
        <w:rPr>
          <w:b/>
          <w:bCs/>
        </w:rPr>
      </w:pPr>
      <w:r w:rsidRPr="00AA5064">
        <w:rPr>
          <w:b/>
          <w:bCs/>
        </w:rPr>
        <w:t>Internal Assessment Criteria and Weight</w:t>
      </w:r>
    </w:p>
    <w:p w:rsidR="007D7E85" w:rsidRPr="00AA5064" w:rsidRDefault="007D7E85" w:rsidP="007D7E85">
      <w:r w:rsidRPr="00AA5064">
        <w:t xml:space="preserve">The assessment of this Knowledge Topic is weighted at </w:t>
      </w:r>
      <w:r w:rsidRPr="00AA5064">
        <w:rPr>
          <w:b/>
          <w:bCs/>
        </w:rPr>
        <w:t>50%</w:t>
      </w:r>
      <w:r w:rsidRPr="00AA5064">
        <w:t xml:space="preserve"> of the overall module. Learners will be expected to demonstrate an understanding of:</w:t>
      </w:r>
    </w:p>
    <w:p w:rsidR="007D7E85" w:rsidRPr="00AA5064" w:rsidRDefault="007D7E85" w:rsidP="007D7E85">
      <w:pPr>
        <w:numPr>
          <w:ilvl w:val="0"/>
          <w:numId w:val="3"/>
        </w:numPr>
      </w:pPr>
      <w:r w:rsidRPr="00AA5064">
        <w:rPr>
          <w:b/>
          <w:bCs/>
        </w:rPr>
        <w:lastRenderedPageBreak/>
        <w:t>IAC0101:</w:t>
      </w:r>
      <w:r w:rsidRPr="00AA5064">
        <w:t xml:space="preserve"> Application of mathematical and geometrical principles to sketch cutting plans while considering the characteristics and properties of different upholstery fabrics</w:t>
      </w:r>
    </w:p>
    <w:p w:rsidR="007D7E85" w:rsidRPr="00AA5064" w:rsidRDefault="007D7E85" w:rsidP="007D7E85">
      <w:pPr>
        <w:numPr>
          <w:ilvl w:val="0"/>
          <w:numId w:val="3"/>
        </w:numPr>
      </w:pPr>
      <w:r w:rsidRPr="00AA5064">
        <w:rPr>
          <w:b/>
          <w:bCs/>
        </w:rPr>
        <w:t>IAC0102:</w:t>
      </w:r>
      <w:r w:rsidRPr="00AA5064">
        <w:t xml:space="preserve"> Defining the principles of preparing, measuring, laying, and securing fabric accurately on the cutting table</w:t>
      </w:r>
    </w:p>
    <w:p w:rsidR="007D7E85" w:rsidRPr="00AA5064" w:rsidRDefault="007D7E85" w:rsidP="007D7E85">
      <w:pPr>
        <w:numPr>
          <w:ilvl w:val="0"/>
          <w:numId w:val="3"/>
        </w:numPr>
      </w:pPr>
      <w:r w:rsidRPr="00AA5064">
        <w:rPr>
          <w:b/>
          <w:bCs/>
        </w:rPr>
        <w:t>IAC0103:</w:t>
      </w:r>
      <w:r w:rsidRPr="00AA5064">
        <w:t xml:space="preserve"> Discussing the principles of positioning and marking patterns for both single and multi-lay cutting techniques</w:t>
      </w:r>
    </w:p>
    <w:p w:rsidR="007D7E85" w:rsidRPr="00AA5064" w:rsidRDefault="007D7E85" w:rsidP="007D7E85">
      <w:pPr>
        <w:numPr>
          <w:ilvl w:val="0"/>
          <w:numId w:val="3"/>
        </w:numPr>
      </w:pPr>
      <w:r w:rsidRPr="00AA5064">
        <w:rPr>
          <w:b/>
          <w:bCs/>
        </w:rPr>
        <w:t>IAC0104:</w:t>
      </w:r>
      <w:r w:rsidRPr="00AA5064">
        <w:t xml:space="preserve"> Analysing safe and correct procedures for handling hand-operated and powered cutting tools and equipment</w:t>
      </w:r>
    </w:p>
    <w:p w:rsidR="007D7E85" w:rsidRPr="00AA5064" w:rsidRDefault="007D7E85" w:rsidP="007D7E85">
      <w:pPr>
        <w:numPr>
          <w:ilvl w:val="0"/>
          <w:numId w:val="3"/>
        </w:numPr>
      </w:pPr>
      <w:r w:rsidRPr="00AA5064">
        <w:rPr>
          <w:b/>
          <w:bCs/>
        </w:rPr>
        <w:t>IAC0105:</w:t>
      </w:r>
      <w:r w:rsidRPr="00AA5064">
        <w:t xml:space="preserve"> Describing the terminology and abbreviations used for naming and marking cut upholstery cover components</w:t>
      </w:r>
    </w:p>
    <w:p w:rsidR="007D7E85" w:rsidRPr="00AA5064" w:rsidRDefault="001C2EE3" w:rsidP="007D7E85">
      <w:r>
        <w:pict>
          <v:rect id="_x0000_i1033" style="width:0;height:1.5pt" o:hralign="center" o:hrstd="t" o:hr="t" fillcolor="#a0a0a0" stroked="f"/>
        </w:pict>
      </w:r>
    </w:p>
    <w:p w:rsidR="007D7E85" w:rsidRPr="00AA5064" w:rsidRDefault="007D7E85" w:rsidP="007D7E85">
      <w:pPr>
        <w:rPr>
          <w:b/>
          <w:bCs/>
        </w:rPr>
      </w:pPr>
      <w:r w:rsidRPr="00AA5064">
        <w:rPr>
          <w:b/>
          <w:bCs/>
        </w:rPr>
        <w:t>Application in Upholstery Manufacturing</w:t>
      </w:r>
    </w:p>
    <w:p w:rsidR="007D7E85" w:rsidRPr="00AA5064" w:rsidRDefault="007D7E85" w:rsidP="007D7E85">
      <w:r w:rsidRPr="00AA5064">
        <w:t>Proficiency in this knowledge area is fundamental to ensuring accuracy and efficiency in the preparation of fabric components used in upholstered furniture. It directly impacts material utilisation, product quality, and production timelines. Mastery of this topic allows learners to support precision cutting tasks in a variety of upholstery contexts, from handcrafted bespoke pieces to scaled industrial production environments, contributing significantly to workplace productivity and quality assurance.</w:t>
      </w:r>
    </w:p>
    <w:p w:rsidR="007D7E85" w:rsidRPr="00AA5064" w:rsidRDefault="001C2EE3" w:rsidP="007D7E85">
      <w:r>
        <w:pict>
          <v:rect id="_x0000_i1034" style="width:0;height:1.5pt" o:hralign="center" o:hrstd="t" o:hr="t" fillcolor="#a0a0a0" stroked="f"/>
        </w:pict>
      </w:r>
    </w:p>
    <w:p w:rsidR="007D7E85" w:rsidRPr="00AA5064" w:rsidRDefault="007D7E85" w:rsidP="007D7E85"/>
    <w:p w:rsidR="007D7E85" w:rsidRPr="00AA5064" w:rsidRDefault="007D7E85">
      <w:r w:rsidRPr="00AA5064">
        <w:br w:type="page"/>
      </w:r>
    </w:p>
    <w:p w:rsidR="00680452" w:rsidRPr="00AA5064" w:rsidRDefault="00680452" w:rsidP="009E0704">
      <w:pPr>
        <w:pStyle w:val="Heading2"/>
        <w:rPr>
          <w:rFonts w:ascii="Century Gothic" w:hAnsi="Century Gothic"/>
          <w:b/>
          <w:bCs/>
        </w:rPr>
      </w:pPr>
      <w:bookmarkStart w:id="3" w:name="_Toc197161046"/>
      <w:r w:rsidRPr="00AA5064">
        <w:rPr>
          <w:rFonts w:ascii="Century Gothic" w:hAnsi="Century Gothic"/>
          <w:b/>
          <w:bCs/>
        </w:rPr>
        <w:lastRenderedPageBreak/>
        <w:t>Integrated Assessment: KM-14-KT01 – Lay and Cut Upholstery Covers (50%)</w:t>
      </w:r>
      <w:bookmarkEnd w:id="3"/>
    </w:p>
    <w:p w:rsidR="00680452" w:rsidRPr="00AA5064" w:rsidRDefault="00680452" w:rsidP="00680452">
      <w:pPr>
        <w:rPr>
          <w:b/>
          <w:bCs/>
        </w:rPr>
      </w:pPr>
    </w:p>
    <w:p w:rsidR="00680452" w:rsidRPr="00AA5064" w:rsidRDefault="00680452" w:rsidP="00680452">
      <w:r w:rsidRPr="00AA5064">
        <w:rPr>
          <w:b/>
          <w:bCs/>
        </w:rPr>
        <w:t>NQF Level 2 | Credits: Part of 10-credit Knowledge Module | Weight: 50%</w:t>
      </w:r>
    </w:p>
    <w:p w:rsidR="00680452" w:rsidRPr="00AA5064" w:rsidRDefault="001C2EE3" w:rsidP="00680452">
      <w:r>
        <w:pict>
          <v:rect id="_x0000_i1091" style="width:0;height:1.5pt" o:hralign="center" o:hrstd="t" o:hr="t" fillcolor="#a0a0a0" stroked="f"/>
        </w:pict>
      </w:r>
    </w:p>
    <w:p w:rsidR="00680452" w:rsidRPr="00AA5064" w:rsidRDefault="00680452" w:rsidP="00680452">
      <w:pPr>
        <w:rPr>
          <w:b/>
          <w:bCs/>
        </w:rPr>
      </w:pPr>
      <w:r w:rsidRPr="00AA5064">
        <w:rPr>
          <w:b/>
          <w:bCs/>
        </w:rPr>
        <w:t>Instructions to the Learner</w:t>
      </w:r>
    </w:p>
    <w:p w:rsidR="00680452" w:rsidRPr="00AA5064" w:rsidRDefault="00680452" w:rsidP="00680452">
      <w:pPr>
        <w:numPr>
          <w:ilvl w:val="0"/>
          <w:numId w:val="51"/>
        </w:numPr>
      </w:pPr>
      <w:r w:rsidRPr="00AA5064">
        <w:t>Read all instructions carefully before beginning each section.</w:t>
      </w:r>
    </w:p>
    <w:p w:rsidR="00680452" w:rsidRPr="00AA5064" w:rsidRDefault="00680452" w:rsidP="00680452">
      <w:pPr>
        <w:numPr>
          <w:ilvl w:val="0"/>
          <w:numId w:val="51"/>
        </w:numPr>
      </w:pPr>
      <w:r w:rsidRPr="00AA5064">
        <w:t xml:space="preserve">You will complete a combination of </w:t>
      </w:r>
      <w:r w:rsidRPr="00AA5064">
        <w:rPr>
          <w:b/>
          <w:bCs/>
        </w:rPr>
        <w:t>written</w:t>
      </w:r>
      <w:r w:rsidRPr="00AA5064">
        <w:t xml:space="preserve">, </w:t>
      </w:r>
      <w:r w:rsidRPr="00AA5064">
        <w:rPr>
          <w:b/>
          <w:bCs/>
        </w:rPr>
        <w:t>practical</w:t>
      </w:r>
      <w:r w:rsidRPr="00AA5064">
        <w:t xml:space="preserve">, and </w:t>
      </w:r>
      <w:r w:rsidRPr="00AA5064">
        <w:rPr>
          <w:b/>
          <w:bCs/>
        </w:rPr>
        <w:t>scenario-based</w:t>
      </w:r>
      <w:r w:rsidRPr="00AA5064">
        <w:t xml:space="preserve"> tasks.</w:t>
      </w:r>
    </w:p>
    <w:p w:rsidR="00680452" w:rsidRPr="00AA5064" w:rsidRDefault="00680452" w:rsidP="00680452">
      <w:pPr>
        <w:numPr>
          <w:ilvl w:val="0"/>
          <w:numId w:val="51"/>
        </w:numPr>
      </w:pPr>
      <w:r w:rsidRPr="00AA5064">
        <w:t>You may ask your facilitator for clarification if needed.</w:t>
      </w:r>
    </w:p>
    <w:p w:rsidR="00680452" w:rsidRPr="00AA5064" w:rsidRDefault="00680452" w:rsidP="00680452">
      <w:pPr>
        <w:numPr>
          <w:ilvl w:val="0"/>
          <w:numId w:val="51"/>
        </w:numPr>
      </w:pPr>
      <w:r w:rsidRPr="00AA5064">
        <w:t>All practical tasks must be demonstrated under supervision.</w:t>
      </w:r>
    </w:p>
    <w:p w:rsidR="00680452" w:rsidRPr="00AA5064" w:rsidRDefault="00680452" w:rsidP="00680452">
      <w:pPr>
        <w:numPr>
          <w:ilvl w:val="0"/>
          <w:numId w:val="51"/>
        </w:numPr>
      </w:pPr>
      <w:r w:rsidRPr="00AA5064">
        <w:t xml:space="preserve">Marks are allocated per task and the pass mark is </w:t>
      </w:r>
      <w:r w:rsidRPr="00AA5064">
        <w:rPr>
          <w:b/>
          <w:bCs/>
        </w:rPr>
        <w:t>70% (35 out of 50)</w:t>
      </w:r>
      <w:r w:rsidRPr="00AA5064">
        <w:t>.</w:t>
      </w:r>
    </w:p>
    <w:p w:rsidR="00680452" w:rsidRPr="00AA5064" w:rsidRDefault="001C2EE3" w:rsidP="00680452">
      <w:r>
        <w:pict>
          <v:rect id="_x0000_i1092" style="width:0;height:1.5pt" o:hralign="center" o:hrstd="t" o:hr="t" fillcolor="#a0a0a0" stroked="f"/>
        </w:pict>
      </w:r>
    </w:p>
    <w:p w:rsidR="00680452" w:rsidRPr="00AA5064" w:rsidRDefault="00680452" w:rsidP="00680452">
      <w:pPr>
        <w:rPr>
          <w:b/>
          <w:bCs/>
        </w:rPr>
      </w:pPr>
      <w:r w:rsidRPr="00AA5064">
        <w:rPr>
          <w:b/>
          <w:bCs/>
        </w:rPr>
        <w:t>IAC0101: Apply Maths and Geometry to Sketch a Cutting Plan</w:t>
      </w:r>
    </w:p>
    <w:p w:rsidR="00680452" w:rsidRPr="00AA5064" w:rsidRDefault="00680452" w:rsidP="00680452">
      <w:r w:rsidRPr="00AA5064">
        <w:rPr>
          <w:b/>
          <w:bCs/>
        </w:rPr>
        <w:t>Total: 10 Marks | Written Task</w:t>
      </w:r>
    </w:p>
    <w:p w:rsidR="00680452" w:rsidRPr="00AA5064" w:rsidRDefault="00680452" w:rsidP="00680452">
      <w:r w:rsidRPr="00AA5064">
        <w:rPr>
          <w:b/>
          <w:bCs/>
        </w:rPr>
        <w:t>Task:</w:t>
      </w:r>
      <w:r w:rsidRPr="00AA5064">
        <w:br/>
        <w:t xml:space="preserve">Sketch a cutting plan on the grid below for </w:t>
      </w:r>
      <w:r w:rsidRPr="00AA5064">
        <w:rPr>
          <w:b/>
          <w:bCs/>
        </w:rPr>
        <w:t>three (3)</w:t>
      </w:r>
      <w:r w:rsidRPr="00AA5064">
        <w:t xml:space="preserve"> seat covers, each measuring </w:t>
      </w:r>
      <w:r w:rsidRPr="00AA5064">
        <w:rPr>
          <w:b/>
          <w:bCs/>
        </w:rPr>
        <w:t>45 cm wide x 50 cm long</w:t>
      </w:r>
      <w:r w:rsidRPr="00AA5064">
        <w:t xml:space="preserve">, using a fabric </w:t>
      </w:r>
      <w:r w:rsidRPr="00AA5064">
        <w:rPr>
          <w:b/>
          <w:bCs/>
        </w:rPr>
        <w:t>140 cm wide</w:t>
      </w:r>
      <w:r w:rsidRPr="00AA5064">
        <w:t xml:space="preserve">. Show grain direction, spacing, and add a </w:t>
      </w:r>
      <w:r w:rsidRPr="00AA5064">
        <w:rPr>
          <w:b/>
          <w:bCs/>
        </w:rPr>
        <w:t>2 cm seam allowance</w:t>
      </w:r>
      <w:r w:rsidRPr="00AA5064">
        <w:t xml:space="preserve"> on each side.</w:t>
      </w:r>
    </w:p>
    <w:p w:rsidR="00680452" w:rsidRPr="00AA5064" w:rsidRDefault="00680452" w:rsidP="00680452">
      <w:r w:rsidRPr="00AA5064">
        <w:rPr>
          <w:rFonts w:ascii="Segoe UI Symbol" w:hAnsi="Segoe UI Symbol" w:cs="Segoe UI Symbol"/>
        </w:rPr>
        <w:t>📐</w:t>
      </w:r>
      <w:r w:rsidRPr="00AA5064">
        <w:t xml:space="preserve"> </w:t>
      </w:r>
      <w:r w:rsidRPr="00AA5064">
        <w:rPr>
          <w:b/>
          <w:bCs/>
        </w:rPr>
        <w:t>Use the space below to draw your sketch:</w:t>
      </w:r>
    </w:p>
    <w:p w:rsidR="00680452" w:rsidRPr="00AA5064" w:rsidRDefault="001C2EE3" w:rsidP="00680452">
      <w:r>
        <w:pict>
          <v:rect id="_x0000_i1093" style="width:0;height:1.5pt" o:hralign="center" o:hrstd="t" o:hr="t" fillcolor="#a0a0a0" stroked="f"/>
        </w:pict>
      </w:r>
    </w:p>
    <w:p w:rsidR="00680452" w:rsidRPr="00AA5064" w:rsidRDefault="00680452" w:rsidP="00680452">
      <w:r w:rsidRPr="00AA5064">
        <w:rPr>
          <w:rFonts w:ascii="Segoe UI Symbol" w:hAnsi="Segoe UI Symbol" w:cs="Segoe UI Symbol"/>
        </w:rPr>
        <w:t>📄</w:t>
      </w:r>
      <w:r w:rsidRPr="00AA5064">
        <w:t xml:space="preserve"> Grain Direction Label: _____________________________</w:t>
      </w:r>
      <w:r w:rsidRPr="00AA5064">
        <w:br/>
      </w:r>
      <w:r w:rsidRPr="00AA5064">
        <w:rPr>
          <w:rFonts w:ascii="Segoe UI Symbol" w:hAnsi="Segoe UI Symbol" w:cs="Segoe UI Symbol"/>
        </w:rPr>
        <w:t>✏</w:t>
      </w:r>
      <w:r w:rsidRPr="00AA5064">
        <w:t xml:space="preserve">️ Seam Allowance Indicated? </w:t>
      </w:r>
      <w:r w:rsidRPr="00AA5064">
        <w:rPr>
          <w:rFonts w:ascii="Segoe UI Symbol" w:hAnsi="Segoe UI Symbol" w:cs="Segoe UI Symbol"/>
        </w:rPr>
        <w:t>☐</w:t>
      </w:r>
      <w:r w:rsidRPr="00AA5064">
        <w:t xml:space="preserve"> Yes </w:t>
      </w:r>
      <w:r w:rsidRPr="00AA5064">
        <w:rPr>
          <w:rFonts w:ascii="Segoe UI Symbol" w:hAnsi="Segoe UI Symbol" w:cs="Segoe UI Symbol"/>
        </w:rPr>
        <w:t>☐</w:t>
      </w:r>
      <w:r w:rsidRPr="00AA5064">
        <w:t xml:space="preserve"> No</w:t>
      </w:r>
    </w:p>
    <w:p w:rsidR="00680452" w:rsidRPr="00AA5064" w:rsidRDefault="001C2EE3" w:rsidP="00680452">
      <w:r>
        <w:pict>
          <v:rect id="_x0000_i1094" style="width:0;height:1.5pt" o:hralign="center" o:hrstd="t" o:hr="t" fillcolor="#a0a0a0" stroked="f"/>
        </w:pict>
      </w:r>
    </w:p>
    <w:p w:rsidR="00680452" w:rsidRPr="00AA5064" w:rsidRDefault="00680452" w:rsidP="00680452">
      <w:pPr>
        <w:rPr>
          <w:b/>
          <w:bCs/>
        </w:rPr>
      </w:pPr>
      <w:r w:rsidRPr="00AA5064">
        <w:rPr>
          <w:b/>
          <w:bCs/>
        </w:rPr>
        <w:t>IAC0102: Define Principles of Preparing, Measuring, Laying and Securing Fabric</w:t>
      </w:r>
    </w:p>
    <w:p w:rsidR="00680452" w:rsidRPr="00AA5064" w:rsidRDefault="00680452" w:rsidP="00680452">
      <w:r w:rsidRPr="00AA5064">
        <w:rPr>
          <w:b/>
          <w:bCs/>
        </w:rPr>
        <w:t>Total: 10 Marks | Practical Task + Oral Questions</w:t>
      </w:r>
    </w:p>
    <w:p w:rsidR="00680452" w:rsidRPr="00AA5064" w:rsidRDefault="00680452" w:rsidP="00680452">
      <w:r w:rsidRPr="00AA5064">
        <w:rPr>
          <w:b/>
          <w:bCs/>
        </w:rPr>
        <w:t>Task:</w:t>
      </w:r>
      <w:r w:rsidRPr="00AA5064">
        <w:br/>
        <w:t xml:space="preserve">Demonstrate how to prepare, measure, lay, and secure </w:t>
      </w:r>
      <w:r w:rsidRPr="00AA5064">
        <w:rPr>
          <w:b/>
          <w:bCs/>
        </w:rPr>
        <w:t>striped fabric</w:t>
      </w:r>
      <w:r w:rsidRPr="00AA5064">
        <w:t xml:space="preserve"> on a cutting table. You will be assessed on your technique and oral explanation of each step.</w:t>
      </w:r>
    </w:p>
    <w:p w:rsidR="00680452" w:rsidRPr="00AA5064" w:rsidRDefault="00680452" w:rsidP="00680452">
      <w:r w:rsidRPr="00AA5064">
        <w:rPr>
          <w:rFonts w:ascii="Segoe UI Symbol" w:hAnsi="Segoe UI Symbol" w:cs="Segoe UI Symbol"/>
        </w:rPr>
        <w:t>✅</w:t>
      </w:r>
      <w:r w:rsidRPr="00AA5064">
        <w:t xml:space="preserve"> Tick off as you demonstrate: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16"/>
        <w:gridCol w:w="1305"/>
      </w:tblGrid>
      <w:tr w:rsidR="00680452" w:rsidRPr="00AA5064" w:rsidTr="009E0704">
        <w:trPr>
          <w:tblHeader/>
          <w:tblCellSpacing w:w="15" w:type="dxa"/>
        </w:trPr>
        <w:tc>
          <w:tcPr>
            <w:tcW w:w="0" w:type="auto"/>
            <w:vAlign w:val="center"/>
            <w:hideMark/>
          </w:tcPr>
          <w:p w:rsidR="00680452" w:rsidRPr="00AA5064" w:rsidRDefault="00680452" w:rsidP="00680452">
            <w:pPr>
              <w:rPr>
                <w:b/>
                <w:bCs/>
              </w:rPr>
            </w:pPr>
            <w:r w:rsidRPr="00AA5064">
              <w:rPr>
                <w:b/>
                <w:bCs/>
              </w:rPr>
              <w:t>Step</w:t>
            </w:r>
          </w:p>
        </w:tc>
        <w:tc>
          <w:tcPr>
            <w:tcW w:w="0" w:type="auto"/>
            <w:vAlign w:val="center"/>
            <w:hideMark/>
          </w:tcPr>
          <w:p w:rsidR="00680452" w:rsidRPr="00AA5064" w:rsidRDefault="00680452" w:rsidP="00680452">
            <w:pPr>
              <w:rPr>
                <w:b/>
                <w:bCs/>
              </w:rPr>
            </w:pPr>
            <w:r w:rsidRPr="00AA5064">
              <w:rPr>
                <w:b/>
                <w:bCs/>
              </w:rPr>
              <w:t>Completed</w:t>
            </w:r>
          </w:p>
        </w:tc>
      </w:tr>
      <w:tr w:rsidR="00680452" w:rsidRPr="00AA5064" w:rsidTr="009E0704">
        <w:trPr>
          <w:tblCellSpacing w:w="15" w:type="dxa"/>
        </w:trPr>
        <w:tc>
          <w:tcPr>
            <w:tcW w:w="0" w:type="auto"/>
            <w:vAlign w:val="center"/>
            <w:hideMark/>
          </w:tcPr>
          <w:p w:rsidR="00680452" w:rsidRPr="00AA5064" w:rsidRDefault="00680452" w:rsidP="00680452">
            <w:r w:rsidRPr="00AA5064">
              <w:t>Cleaned and cleared the cutting surface</w:t>
            </w:r>
          </w:p>
        </w:tc>
        <w:tc>
          <w:tcPr>
            <w:tcW w:w="0" w:type="auto"/>
            <w:vAlign w:val="center"/>
            <w:hideMark/>
          </w:tcPr>
          <w:p w:rsidR="00680452" w:rsidRPr="00AA5064" w:rsidRDefault="00680452" w:rsidP="00680452">
            <w:r w:rsidRPr="00AA5064">
              <w:rPr>
                <w:rFonts w:ascii="Segoe UI Symbol" w:hAnsi="Segoe UI Symbol" w:cs="Segoe UI Symbol"/>
              </w:rPr>
              <w:t>☐</w:t>
            </w:r>
          </w:p>
        </w:tc>
      </w:tr>
      <w:tr w:rsidR="00680452" w:rsidRPr="00AA5064" w:rsidTr="009E0704">
        <w:trPr>
          <w:tblCellSpacing w:w="15" w:type="dxa"/>
        </w:trPr>
        <w:tc>
          <w:tcPr>
            <w:tcW w:w="0" w:type="auto"/>
            <w:vAlign w:val="center"/>
            <w:hideMark/>
          </w:tcPr>
          <w:p w:rsidR="00680452" w:rsidRPr="00AA5064" w:rsidRDefault="00680452" w:rsidP="00680452">
            <w:r w:rsidRPr="00AA5064">
              <w:lastRenderedPageBreak/>
              <w:t>Aligned fabric with grain on table</w:t>
            </w:r>
          </w:p>
        </w:tc>
        <w:tc>
          <w:tcPr>
            <w:tcW w:w="0" w:type="auto"/>
            <w:vAlign w:val="center"/>
            <w:hideMark/>
          </w:tcPr>
          <w:p w:rsidR="00680452" w:rsidRPr="00AA5064" w:rsidRDefault="00680452" w:rsidP="00680452">
            <w:r w:rsidRPr="00AA5064">
              <w:rPr>
                <w:rFonts w:ascii="Segoe UI Symbol" w:hAnsi="Segoe UI Symbol" w:cs="Segoe UI Symbol"/>
              </w:rPr>
              <w:t>☐</w:t>
            </w:r>
          </w:p>
        </w:tc>
      </w:tr>
      <w:tr w:rsidR="00680452" w:rsidRPr="00AA5064" w:rsidTr="009E0704">
        <w:trPr>
          <w:tblCellSpacing w:w="15" w:type="dxa"/>
        </w:trPr>
        <w:tc>
          <w:tcPr>
            <w:tcW w:w="0" w:type="auto"/>
            <w:vAlign w:val="center"/>
            <w:hideMark/>
          </w:tcPr>
          <w:p w:rsidR="00680452" w:rsidRPr="00AA5064" w:rsidRDefault="00680452" w:rsidP="00680452">
            <w:r w:rsidRPr="00AA5064">
              <w:t>Smoothed and secured fabric (weights/clamps)</w:t>
            </w:r>
          </w:p>
        </w:tc>
        <w:tc>
          <w:tcPr>
            <w:tcW w:w="0" w:type="auto"/>
            <w:vAlign w:val="center"/>
            <w:hideMark/>
          </w:tcPr>
          <w:p w:rsidR="00680452" w:rsidRPr="00AA5064" w:rsidRDefault="00680452" w:rsidP="00680452">
            <w:r w:rsidRPr="00AA5064">
              <w:rPr>
                <w:rFonts w:ascii="Segoe UI Symbol" w:hAnsi="Segoe UI Symbol" w:cs="Segoe UI Symbol"/>
              </w:rPr>
              <w:t>☐</w:t>
            </w:r>
          </w:p>
        </w:tc>
      </w:tr>
      <w:tr w:rsidR="00680452" w:rsidRPr="00AA5064" w:rsidTr="009E0704">
        <w:trPr>
          <w:tblCellSpacing w:w="15" w:type="dxa"/>
        </w:trPr>
        <w:tc>
          <w:tcPr>
            <w:tcW w:w="0" w:type="auto"/>
            <w:vAlign w:val="center"/>
            <w:hideMark/>
          </w:tcPr>
          <w:p w:rsidR="00680452" w:rsidRPr="00AA5064" w:rsidRDefault="00680452" w:rsidP="00680452">
            <w:r w:rsidRPr="00AA5064">
              <w:t>Measured using ruler or tape</w:t>
            </w:r>
          </w:p>
        </w:tc>
        <w:tc>
          <w:tcPr>
            <w:tcW w:w="0" w:type="auto"/>
            <w:vAlign w:val="center"/>
            <w:hideMark/>
          </w:tcPr>
          <w:p w:rsidR="00680452" w:rsidRPr="00AA5064" w:rsidRDefault="00680452" w:rsidP="00680452">
            <w:r w:rsidRPr="00AA5064">
              <w:rPr>
                <w:rFonts w:ascii="Segoe UI Symbol" w:hAnsi="Segoe UI Symbol" w:cs="Segoe UI Symbol"/>
              </w:rPr>
              <w:t>☐</w:t>
            </w:r>
          </w:p>
        </w:tc>
      </w:tr>
    </w:tbl>
    <w:p w:rsidR="00680452" w:rsidRPr="00AA5064" w:rsidRDefault="00680452" w:rsidP="00680452">
      <w:r w:rsidRPr="00AA5064">
        <w:rPr>
          <w:b/>
          <w:bCs/>
        </w:rPr>
        <w:t>Oral Questions:</w:t>
      </w:r>
    </w:p>
    <w:p w:rsidR="00680452" w:rsidRPr="00AA5064" w:rsidRDefault="00680452" w:rsidP="00680452">
      <w:pPr>
        <w:numPr>
          <w:ilvl w:val="0"/>
          <w:numId w:val="52"/>
        </w:numPr>
      </w:pPr>
      <w:r w:rsidRPr="00AA5064">
        <w:t>Why is it important to lay fabric flat and straight?</w:t>
      </w:r>
    </w:p>
    <w:p w:rsidR="00680452" w:rsidRPr="00AA5064" w:rsidRDefault="00680452" w:rsidP="00680452">
      <w:pPr>
        <w:numPr>
          <w:ilvl w:val="0"/>
          <w:numId w:val="52"/>
        </w:numPr>
      </w:pPr>
      <w:r w:rsidRPr="00AA5064">
        <w:t>What happens if fabric is not properly secured?</w:t>
      </w:r>
    </w:p>
    <w:p w:rsidR="00680452" w:rsidRPr="00AA5064" w:rsidRDefault="00680452" w:rsidP="00680452">
      <w:pPr>
        <w:numPr>
          <w:ilvl w:val="0"/>
          <w:numId w:val="52"/>
        </w:numPr>
      </w:pPr>
      <w:r w:rsidRPr="00AA5064">
        <w:t>What tools can be used to help hold fabric in place?</w:t>
      </w:r>
    </w:p>
    <w:p w:rsidR="00680452" w:rsidRPr="00AA5064" w:rsidRDefault="00680452" w:rsidP="00680452">
      <w:r w:rsidRPr="00AA5064">
        <w:rPr>
          <w:rFonts w:ascii="Segoe UI Symbol" w:hAnsi="Segoe UI Symbol" w:cs="Segoe UI Symbol"/>
        </w:rPr>
        <w:t>✍</w:t>
      </w:r>
      <w:r w:rsidRPr="00AA5064">
        <w:t xml:space="preserve">️ </w:t>
      </w:r>
      <w:r w:rsidRPr="00AA5064">
        <w:rPr>
          <w:i/>
          <w:iCs/>
        </w:rPr>
        <w:t>Facilitator to write brief learner responses:</w:t>
      </w:r>
    </w:p>
    <w:p w:rsidR="00680452" w:rsidRPr="00AA5064" w:rsidRDefault="001C2EE3" w:rsidP="00680452">
      <w:r>
        <w:pict>
          <v:rect id="_x0000_i1095" style="width:0;height:1.5pt" o:hralign="center" o:hrstd="t" o:hr="t" fillcolor="#a0a0a0" stroked="f"/>
        </w:pict>
      </w:r>
    </w:p>
    <w:p w:rsidR="00680452" w:rsidRPr="00AA5064" w:rsidRDefault="00680452" w:rsidP="00680452"/>
    <w:p w:rsidR="00680452" w:rsidRPr="00AA5064" w:rsidRDefault="00680452" w:rsidP="00680452">
      <w:pPr>
        <w:rPr>
          <w:b/>
          <w:bCs/>
        </w:rPr>
      </w:pPr>
      <w:r w:rsidRPr="00AA5064">
        <w:rPr>
          <w:b/>
          <w:bCs/>
        </w:rPr>
        <w:t>IAC0103: Discuss Principles of Positioning and Marking for Single and Multi-Lay Cutting</w:t>
      </w:r>
    </w:p>
    <w:p w:rsidR="00680452" w:rsidRPr="00AA5064" w:rsidRDefault="00680452" w:rsidP="00680452">
      <w:r w:rsidRPr="00AA5064">
        <w:rPr>
          <w:b/>
          <w:bCs/>
        </w:rPr>
        <w:t>Total: 10 Marks | Scenario-Based Task</w:t>
      </w:r>
    </w:p>
    <w:p w:rsidR="00680452" w:rsidRPr="00AA5064" w:rsidRDefault="00680452" w:rsidP="00680452">
      <w:r w:rsidRPr="00AA5064">
        <w:rPr>
          <w:b/>
          <w:bCs/>
        </w:rPr>
        <w:t>Scenario:</w:t>
      </w:r>
      <w:r w:rsidRPr="00AA5064">
        <w:br/>
        <w:t xml:space="preserve">You need to cut </w:t>
      </w:r>
      <w:r w:rsidRPr="00AA5064">
        <w:rPr>
          <w:b/>
          <w:bCs/>
        </w:rPr>
        <w:t>10 identical cushion covers</w:t>
      </w:r>
      <w:r w:rsidRPr="00AA5064">
        <w:t xml:space="preserve"> using </w:t>
      </w:r>
      <w:r w:rsidRPr="00AA5064">
        <w:rPr>
          <w:b/>
          <w:bCs/>
        </w:rPr>
        <w:t>plain canvas fabric</w:t>
      </w:r>
      <w:r w:rsidRPr="00AA5064">
        <w:t xml:space="preserve"> that is </w:t>
      </w:r>
      <w:r w:rsidRPr="00AA5064">
        <w:rPr>
          <w:b/>
          <w:bCs/>
        </w:rPr>
        <w:t>150 cm wide</w:t>
      </w:r>
      <w:r w:rsidRPr="00AA5064">
        <w:t xml:space="preserve"> and </w:t>
      </w:r>
      <w:r w:rsidRPr="00AA5064">
        <w:rPr>
          <w:b/>
          <w:bCs/>
        </w:rPr>
        <w:t>5 metres long</w:t>
      </w:r>
      <w:r w:rsidRPr="00AA5064">
        <w:t>.</w:t>
      </w:r>
    </w:p>
    <w:p w:rsidR="00680452" w:rsidRPr="00AA5064" w:rsidRDefault="00680452" w:rsidP="00680452">
      <w:r w:rsidRPr="00AA5064">
        <w:rPr>
          <w:b/>
          <w:bCs/>
        </w:rPr>
        <w:t>Question 1:</w:t>
      </w:r>
      <w:r w:rsidRPr="00AA5064">
        <w:br/>
        <w:t>Would you use a single-lay or multi-lay cutting method? Explain your answer.</w:t>
      </w:r>
    </w:p>
    <w:p w:rsidR="00680452" w:rsidRPr="00AA5064" w:rsidRDefault="00680452" w:rsidP="00680452">
      <w:r w:rsidRPr="00AA5064">
        <w:rPr>
          <w:rFonts w:ascii="Segoe UI Symbol" w:hAnsi="Segoe UI Symbol" w:cs="Segoe UI Symbol"/>
        </w:rPr>
        <w:t>✍</w:t>
      </w:r>
      <w:r w:rsidRPr="00AA5064">
        <w:t>️ Your response:</w:t>
      </w:r>
    </w:p>
    <w:p w:rsidR="00680452" w:rsidRPr="00AA5064" w:rsidRDefault="001C2EE3" w:rsidP="00680452">
      <w:r>
        <w:pict>
          <v:rect id="_x0000_i1097" style="width:0;height:1.5pt" o:hralign="center" o:hrstd="t" o:hr="t" fillcolor="#a0a0a0" stroked="f"/>
        </w:pict>
      </w:r>
    </w:p>
    <w:p w:rsidR="00680452" w:rsidRPr="00AA5064" w:rsidRDefault="00680452" w:rsidP="00680452">
      <w:r w:rsidRPr="00AA5064">
        <w:rPr>
          <w:b/>
          <w:bCs/>
        </w:rPr>
        <w:t>Question 2:</w:t>
      </w:r>
      <w:r w:rsidRPr="00AA5064">
        <w:br/>
        <w:t>Describe how you would position and mark the templates for cutting. Include what tools you would use.</w:t>
      </w:r>
    </w:p>
    <w:p w:rsidR="00680452" w:rsidRPr="00AA5064" w:rsidRDefault="00680452" w:rsidP="00680452">
      <w:r w:rsidRPr="00AA5064">
        <w:rPr>
          <w:rFonts w:ascii="Segoe UI Symbol" w:hAnsi="Segoe UI Symbol" w:cs="Segoe UI Symbol"/>
        </w:rPr>
        <w:t>✍</w:t>
      </w:r>
      <w:r w:rsidRPr="00AA5064">
        <w:t>️ Your response:</w:t>
      </w:r>
    </w:p>
    <w:p w:rsidR="0014590E" w:rsidRDefault="0014590E" w:rsidP="00680452"/>
    <w:p w:rsidR="00680452" w:rsidRPr="00AA5064" w:rsidRDefault="001C2EE3" w:rsidP="00680452">
      <w:r>
        <w:pict>
          <v:rect id="_x0000_i1099" style="width:0;height:1.5pt" o:hralign="center" o:hrstd="t" o:hr="t" fillcolor="#a0a0a0" stroked="f"/>
        </w:pict>
      </w:r>
    </w:p>
    <w:p w:rsidR="0014590E" w:rsidRDefault="0014590E">
      <w:pPr>
        <w:rPr>
          <w:b/>
          <w:bCs/>
        </w:rPr>
      </w:pPr>
      <w:r>
        <w:rPr>
          <w:b/>
          <w:bCs/>
        </w:rPr>
        <w:br w:type="page"/>
      </w:r>
    </w:p>
    <w:p w:rsidR="00680452" w:rsidRPr="00AA5064" w:rsidRDefault="00680452" w:rsidP="00680452">
      <w:pPr>
        <w:rPr>
          <w:b/>
          <w:bCs/>
        </w:rPr>
      </w:pPr>
      <w:r w:rsidRPr="00AA5064">
        <w:rPr>
          <w:b/>
          <w:bCs/>
        </w:rPr>
        <w:lastRenderedPageBreak/>
        <w:t>IAC0104: Analyse Safe and Correct Use of Hand and Powered Cutting Tools</w:t>
      </w:r>
    </w:p>
    <w:p w:rsidR="00680452" w:rsidRPr="00AA5064" w:rsidRDefault="00680452" w:rsidP="00680452">
      <w:r w:rsidRPr="00AA5064">
        <w:rPr>
          <w:b/>
          <w:bCs/>
        </w:rPr>
        <w:t>Total: 10 Marks | Practical Demonstration + Oral Questions</w:t>
      </w:r>
    </w:p>
    <w:p w:rsidR="00680452" w:rsidRPr="00AA5064" w:rsidRDefault="00680452" w:rsidP="00680452">
      <w:r w:rsidRPr="00AA5064">
        <w:rPr>
          <w:b/>
          <w:bCs/>
        </w:rPr>
        <w:t>Task:</w:t>
      </w:r>
      <w:r w:rsidRPr="00AA5064">
        <w:br/>
        <w:t>Demonstrate how to use:</w:t>
      </w:r>
    </w:p>
    <w:p w:rsidR="00680452" w:rsidRPr="00AA5064" w:rsidRDefault="00680452" w:rsidP="00680452">
      <w:pPr>
        <w:numPr>
          <w:ilvl w:val="0"/>
          <w:numId w:val="53"/>
        </w:numPr>
      </w:pPr>
      <w:r w:rsidRPr="00AA5064">
        <w:t>Tailor’s shears (manual)</w:t>
      </w:r>
    </w:p>
    <w:p w:rsidR="00680452" w:rsidRPr="00AA5064" w:rsidRDefault="00680452" w:rsidP="00680452">
      <w:pPr>
        <w:numPr>
          <w:ilvl w:val="0"/>
          <w:numId w:val="53"/>
        </w:numPr>
      </w:pPr>
      <w:r w:rsidRPr="00AA5064">
        <w:t>Rotary cutter (powered)</w:t>
      </w:r>
    </w:p>
    <w:p w:rsidR="00680452" w:rsidRPr="00AA5064" w:rsidRDefault="00680452" w:rsidP="00680452">
      <w:r w:rsidRPr="00AA5064">
        <w:rPr>
          <w:b/>
          <w:bCs/>
        </w:rPr>
        <w:t>You will be assessed on:</w:t>
      </w:r>
    </w:p>
    <w:p w:rsidR="00680452" w:rsidRPr="00AA5064" w:rsidRDefault="00680452" w:rsidP="00680452">
      <w:pPr>
        <w:numPr>
          <w:ilvl w:val="0"/>
          <w:numId w:val="54"/>
        </w:numPr>
      </w:pPr>
      <w:r w:rsidRPr="00AA5064">
        <w:t>Safe handling of each tool</w:t>
      </w:r>
    </w:p>
    <w:p w:rsidR="00680452" w:rsidRPr="00AA5064" w:rsidRDefault="00680452" w:rsidP="00680452">
      <w:pPr>
        <w:numPr>
          <w:ilvl w:val="0"/>
          <w:numId w:val="54"/>
        </w:numPr>
      </w:pPr>
      <w:r w:rsidRPr="00AA5064">
        <w:t>Cutting technique</w:t>
      </w:r>
    </w:p>
    <w:p w:rsidR="00680452" w:rsidRPr="00AA5064" w:rsidRDefault="00680452" w:rsidP="00680452">
      <w:pPr>
        <w:numPr>
          <w:ilvl w:val="0"/>
          <w:numId w:val="54"/>
        </w:numPr>
      </w:pPr>
      <w:r w:rsidRPr="00AA5064">
        <w:t>Care before, during, and after use</w:t>
      </w:r>
    </w:p>
    <w:p w:rsidR="00680452" w:rsidRPr="00AA5064" w:rsidRDefault="00680452" w:rsidP="00680452">
      <w:r w:rsidRPr="00AA5064">
        <w:rPr>
          <w:rFonts w:ascii="Segoe UI Symbol" w:hAnsi="Segoe UI Symbol" w:cs="Segoe UI Symbol"/>
        </w:rPr>
        <w:t>✅</w:t>
      </w:r>
      <w:r w:rsidRPr="00AA5064">
        <w:t xml:space="preserve"> Tick off actions demonstrated: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80"/>
        <w:gridCol w:w="786"/>
      </w:tblGrid>
      <w:tr w:rsidR="00680452" w:rsidRPr="00AA5064" w:rsidTr="009E0704">
        <w:trPr>
          <w:tblHeader/>
          <w:tblCellSpacing w:w="15" w:type="dxa"/>
        </w:trPr>
        <w:tc>
          <w:tcPr>
            <w:tcW w:w="0" w:type="auto"/>
            <w:vAlign w:val="center"/>
            <w:hideMark/>
          </w:tcPr>
          <w:p w:rsidR="00680452" w:rsidRPr="00AA5064" w:rsidRDefault="00680452" w:rsidP="00680452">
            <w:pPr>
              <w:rPr>
                <w:b/>
                <w:bCs/>
              </w:rPr>
            </w:pPr>
            <w:r w:rsidRPr="00AA5064">
              <w:rPr>
                <w:b/>
                <w:bCs/>
              </w:rPr>
              <w:t>Safety Action</w:t>
            </w:r>
          </w:p>
        </w:tc>
        <w:tc>
          <w:tcPr>
            <w:tcW w:w="0" w:type="auto"/>
            <w:vAlign w:val="center"/>
            <w:hideMark/>
          </w:tcPr>
          <w:p w:rsidR="00680452" w:rsidRPr="00AA5064" w:rsidRDefault="00680452" w:rsidP="00680452">
            <w:pPr>
              <w:rPr>
                <w:b/>
                <w:bCs/>
              </w:rPr>
            </w:pPr>
            <w:r w:rsidRPr="00AA5064">
              <w:rPr>
                <w:b/>
                <w:bCs/>
              </w:rPr>
              <w:t>Done?</w:t>
            </w:r>
          </w:p>
        </w:tc>
      </w:tr>
      <w:tr w:rsidR="00680452" w:rsidRPr="00AA5064" w:rsidTr="009E0704">
        <w:trPr>
          <w:tblCellSpacing w:w="15" w:type="dxa"/>
        </w:trPr>
        <w:tc>
          <w:tcPr>
            <w:tcW w:w="0" w:type="auto"/>
            <w:vAlign w:val="center"/>
            <w:hideMark/>
          </w:tcPr>
          <w:p w:rsidR="00680452" w:rsidRPr="00AA5064" w:rsidRDefault="00680452" w:rsidP="00680452">
            <w:r w:rsidRPr="00AA5064">
              <w:t>Checked blade sharpness before cutting</w:t>
            </w:r>
          </w:p>
        </w:tc>
        <w:tc>
          <w:tcPr>
            <w:tcW w:w="0" w:type="auto"/>
            <w:vAlign w:val="center"/>
            <w:hideMark/>
          </w:tcPr>
          <w:p w:rsidR="00680452" w:rsidRPr="00AA5064" w:rsidRDefault="00680452" w:rsidP="00680452">
            <w:r w:rsidRPr="00AA5064">
              <w:rPr>
                <w:rFonts w:ascii="Segoe UI Symbol" w:hAnsi="Segoe UI Symbol" w:cs="Segoe UI Symbol"/>
              </w:rPr>
              <w:t>☐</w:t>
            </w:r>
          </w:p>
        </w:tc>
      </w:tr>
      <w:tr w:rsidR="00680452" w:rsidRPr="00AA5064" w:rsidTr="009E0704">
        <w:trPr>
          <w:tblCellSpacing w:w="15" w:type="dxa"/>
        </w:trPr>
        <w:tc>
          <w:tcPr>
            <w:tcW w:w="0" w:type="auto"/>
            <w:vAlign w:val="center"/>
            <w:hideMark/>
          </w:tcPr>
          <w:p w:rsidR="00680452" w:rsidRPr="00AA5064" w:rsidRDefault="00680452" w:rsidP="00680452">
            <w:r w:rsidRPr="00AA5064">
              <w:t>Used guard (rotary cutter)</w:t>
            </w:r>
          </w:p>
        </w:tc>
        <w:tc>
          <w:tcPr>
            <w:tcW w:w="0" w:type="auto"/>
            <w:vAlign w:val="center"/>
            <w:hideMark/>
          </w:tcPr>
          <w:p w:rsidR="00680452" w:rsidRPr="00AA5064" w:rsidRDefault="00680452" w:rsidP="00680452">
            <w:r w:rsidRPr="00AA5064">
              <w:rPr>
                <w:rFonts w:ascii="Segoe UI Symbol" w:hAnsi="Segoe UI Symbol" w:cs="Segoe UI Symbol"/>
              </w:rPr>
              <w:t>☐</w:t>
            </w:r>
          </w:p>
        </w:tc>
      </w:tr>
      <w:tr w:rsidR="00680452" w:rsidRPr="00AA5064" w:rsidTr="009E0704">
        <w:trPr>
          <w:tblCellSpacing w:w="15" w:type="dxa"/>
        </w:trPr>
        <w:tc>
          <w:tcPr>
            <w:tcW w:w="0" w:type="auto"/>
            <w:vAlign w:val="center"/>
            <w:hideMark/>
          </w:tcPr>
          <w:p w:rsidR="00680452" w:rsidRPr="00AA5064" w:rsidRDefault="00680452" w:rsidP="00680452">
            <w:r w:rsidRPr="00AA5064">
              <w:t>Held fabric securely</w:t>
            </w:r>
          </w:p>
        </w:tc>
        <w:tc>
          <w:tcPr>
            <w:tcW w:w="0" w:type="auto"/>
            <w:vAlign w:val="center"/>
            <w:hideMark/>
          </w:tcPr>
          <w:p w:rsidR="00680452" w:rsidRPr="00AA5064" w:rsidRDefault="00680452" w:rsidP="00680452">
            <w:r w:rsidRPr="00AA5064">
              <w:rPr>
                <w:rFonts w:ascii="Segoe UI Symbol" w:hAnsi="Segoe UI Symbol" w:cs="Segoe UI Symbol"/>
              </w:rPr>
              <w:t>☐</w:t>
            </w:r>
          </w:p>
        </w:tc>
      </w:tr>
      <w:tr w:rsidR="00680452" w:rsidRPr="00AA5064" w:rsidTr="009E0704">
        <w:trPr>
          <w:tblCellSpacing w:w="15" w:type="dxa"/>
        </w:trPr>
        <w:tc>
          <w:tcPr>
            <w:tcW w:w="0" w:type="auto"/>
            <w:vAlign w:val="center"/>
            <w:hideMark/>
          </w:tcPr>
          <w:p w:rsidR="00680452" w:rsidRPr="00AA5064" w:rsidRDefault="00680452" w:rsidP="00680452">
            <w:r w:rsidRPr="00AA5064">
              <w:t>Kept hands away from blade</w:t>
            </w:r>
          </w:p>
        </w:tc>
        <w:tc>
          <w:tcPr>
            <w:tcW w:w="0" w:type="auto"/>
            <w:vAlign w:val="center"/>
            <w:hideMark/>
          </w:tcPr>
          <w:p w:rsidR="00680452" w:rsidRPr="00AA5064" w:rsidRDefault="00680452" w:rsidP="00680452">
            <w:r w:rsidRPr="00AA5064">
              <w:rPr>
                <w:rFonts w:ascii="Segoe UI Symbol" w:hAnsi="Segoe UI Symbol" w:cs="Segoe UI Symbol"/>
              </w:rPr>
              <w:t>☐</w:t>
            </w:r>
          </w:p>
        </w:tc>
      </w:tr>
    </w:tbl>
    <w:p w:rsidR="0014590E" w:rsidRDefault="0014590E" w:rsidP="00680452">
      <w:pPr>
        <w:rPr>
          <w:b/>
          <w:bCs/>
        </w:rPr>
      </w:pPr>
    </w:p>
    <w:p w:rsidR="00680452" w:rsidRPr="00AA5064" w:rsidRDefault="00680452" w:rsidP="00680452">
      <w:r w:rsidRPr="00AA5064">
        <w:rPr>
          <w:b/>
          <w:bCs/>
        </w:rPr>
        <w:t>Oral Questions:</w:t>
      </w:r>
    </w:p>
    <w:p w:rsidR="00680452" w:rsidRPr="00AA5064" w:rsidRDefault="00680452" w:rsidP="00680452">
      <w:pPr>
        <w:numPr>
          <w:ilvl w:val="0"/>
          <w:numId w:val="55"/>
        </w:numPr>
      </w:pPr>
      <w:r w:rsidRPr="00AA5064">
        <w:t>What must you check before using a rotary cutter?</w:t>
      </w:r>
    </w:p>
    <w:p w:rsidR="00680452" w:rsidRPr="00AA5064" w:rsidRDefault="00680452" w:rsidP="00680452">
      <w:pPr>
        <w:numPr>
          <w:ilvl w:val="0"/>
          <w:numId w:val="55"/>
        </w:numPr>
      </w:pPr>
      <w:r w:rsidRPr="00AA5064">
        <w:t>How should cutting tools be stored after use?</w:t>
      </w:r>
    </w:p>
    <w:p w:rsidR="00680452" w:rsidRPr="00AA5064" w:rsidRDefault="00680452" w:rsidP="00680452">
      <w:r w:rsidRPr="00AA5064">
        <w:rPr>
          <w:rFonts w:ascii="Segoe UI Symbol" w:hAnsi="Segoe UI Symbol" w:cs="Segoe UI Symbol"/>
        </w:rPr>
        <w:t>✍</w:t>
      </w:r>
      <w:r w:rsidRPr="00AA5064">
        <w:t xml:space="preserve">️ </w:t>
      </w:r>
      <w:r w:rsidRPr="00AA5064">
        <w:rPr>
          <w:i/>
          <w:iCs/>
        </w:rPr>
        <w:t>Facilitator to record learner response:</w:t>
      </w:r>
    </w:p>
    <w:p w:rsidR="00680452" w:rsidRDefault="001C2EE3" w:rsidP="00680452">
      <w:r>
        <w:pict>
          <v:rect id="_x0000_i1273" style="width:0;height:1.5pt" o:hralign="center" o:bullet="t" o:hrstd="t" o:hr="t" fillcolor="#a0a0a0" stroked="f"/>
        </w:pict>
      </w:r>
    </w:p>
    <w:p w:rsidR="00375BD9" w:rsidRPr="00AA5064" w:rsidRDefault="00375BD9" w:rsidP="00680452"/>
    <w:p w:rsidR="0014590E" w:rsidRDefault="0014590E">
      <w:pPr>
        <w:rPr>
          <w:b/>
          <w:bCs/>
        </w:rPr>
      </w:pPr>
      <w:r>
        <w:rPr>
          <w:b/>
          <w:bCs/>
        </w:rPr>
        <w:br w:type="page"/>
      </w:r>
    </w:p>
    <w:p w:rsidR="00680452" w:rsidRPr="00AA5064" w:rsidRDefault="00680452" w:rsidP="00680452">
      <w:pPr>
        <w:rPr>
          <w:b/>
          <w:bCs/>
        </w:rPr>
      </w:pPr>
      <w:r w:rsidRPr="00AA5064">
        <w:rPr>
          <w:b/>
          <w:bCs/>
        </w:rPr>
        <w:lastRenderedPageBreak/>
        <w:t>IAC0105: Describe Terminology and Abbreviations for Marking Cut Cover Components</w:t>
      </w:r>
    </w:p>
    <w:p w:rsidR="00680452" w:rsidRPr="00AA5064" w:rsidRDefault="00680452" w:rsidP="00680452">
      <w:r w:rsidRPr="00AA5064">
        <w:rPr>
          <w:b/>
          <w:bCs/>
        </w:rPr>
        <w:t>Total: 10 Marks | Written + Labelling Task</w:t>
      </w:r>
    </w:p>
    <w:p w:rsidR="00680452" w:rsidRPr="00AA5064" w:rsidRDefault="00680452" w:rsidP="00680452">
      <w:r w:rsidRPr="00AA5064">
        <w:rPr>
          <w:b/>
          <w:bCs/>
        </w:rPr>
        <w:t>Instructions:</w:t>
      </w:r>
      <w:r w:rsidRPr="00AA5064">
        <w:br/>
        <w:t>Define the following terms, then label them on the mock cut piece or diagram provided by the facilitator.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3"/>
        <w:gridCol w:w="4255"/>
      </w:tblGrid>
      <w:tr w:rsidR="00680452" w:rsidRPr="00AA5064" w:rsidTr="00680452">
        <w:trPr>
          <w:tblHeader/>
          <w:tblCellSpacing w:w="15" w:type="dxa"/>
        </w:trPr>
        <w:tc>
          <w:tcPr>
            <w:tcW w:w="0" w:type="auto"/>
            <w:vAlign w:val="center"/>
            <w:hideMark/>
          </w:tcPr>
          <w:p w:rsidR="00680452" w:rsidRPr="00AA5064" w:rsidRDefault="00680452" w:rsidP="00680452">
            <w:pPr>
              <w:rPr>
                <w:b/>
                <w:bCs/>
              </w:rPr>
            </w:pPr>
            <w:r w:rsidRPr="00AA5064">
              <w:rPr>
                <w:b/>
                <w:bCs/>
              </w:rPr>
              <w:t>Term</w:t>
            </w:r>
          </w:p>
        </w:tc>
        <w:tc>
          <w:tcPr>
            <w:tcW w:w="0" w:type="auto"/>
            <w:vAlign w:val="center"/>
            <w:hideMark/>
          </w:tcPr>
          <w:p w:rsidR="00680452" w:rsidRPr="00AA5064" w:rsidRDefault="00680452" w:rsidP="00680452">
            <w:pPr>
              <w:rPr>
                <w:b/>
                <w:bCs/>
              </w:rPr>
            </w:pPr>
            <w:r w:rsidRPr="00AA5064">
              <w:rPr>
                <w:b/>
                <w:bCs/>
              </w:rPr>
              <w:t>Definition</w:t>
            </w:r>
          </w:p>
        </w:tc>
      </w:tr>
      <w:tr w:rsidR="00680452" w:rsidRPr="00AA5064" w:rsidTr="00680452">
        <w:trPr>
          <w:tblCellSpacing w:w="15" w:type="dxa"/>
        </w:trPr>
        <w:tc>
          <w:tcPr>
            <w:tcW w:w="0" w:type="auto"/>
            <w:vAlign w:val="center"/>
            <w:hideMark/>
          </w:tcPr>
          <w:p w:rsidR="00680452" w:rsidRPr="00AA5064" w:rsidRDefault="00680452" w:rsidP="00680452">
            <w:r w:rsidRPr="00AA5064">
              <w:t>Grain Line</w:t>
            </w:r>
          </w:p>
        </w:tc>
        <w:tc>
          <w:tcPr>
            <w:tcW w:w="0" w:type="auto"/>
            <w:vAlign w:val="center"/>
            <w:hideMark/>
          </w:tcPr>
          <w:p w:rsidR="00680452" w:rsidRPr="00AA5064" w:rsidRDefault="00680452" w:rsidP="00680452">
            <w:r w:rsidRPr="00AA5064">
              <w:t>______________________________________</w:t>
            </w:r>
          </w:p>
        </w:tc>
      </w:tr>
      <w:tr w:rsidR="00680452" w:rsidRPr="00AA5064" w:rsidTr="00680452">
        <w:trPr>
          <w:tblCellSpacing w:w="15" w:type="dxa"/>
        </w:trPr>
        <w:tc>
          <w:tcPr>
            <w:tcW w:w="0" w:type="auto"/>
            <w:vAlign w:val="center"/>
            <w:hideMark/>
          </w:tcPr>
          <w:p w:rsidR="00680452" w:rsidRPr="00AA5064" w:rsidRDefault="00680452" w:rsidP="00680452">
            <w:r w:rsidRPr="00AA5064">
              <w:t>Notch</w:t>
            </w:r>
          </w:p>
        </w:tc>
        <w:tc>
          <w:tcPr>
            <w:tcW w:w="0" w:type="auto"/>
            <w:vAlign w:val="center"/>
            <w:hideMark/>
          </w:tcPr>
          <w:p w:rsidR="00680452" w:rsidRPr="00AA5064" w:rsidRDefault="00680452" w:rsidP="00680452">
            <w:r w:rsidRPr="00AA5064">
              <w:t>______________________________________</w:t>
            </w:r>
          </w:p>
        </w:tc>
      </w:tr>
      <w:tr w:rsidR="00680452" w:rsidRPr="00AA5064" w:rsidTr="00680452">
        <w:trPr>
          <w:tblCellSpacing w:w="15" w:type="dxa"/>
        </w:trPr>
        <w:tc>
          <w:tcPr>
            <w:tcW w:w="0" w:type="auto"/>
            <w:vAlign w:val="center"/>
            <w:hideMark/>
          </w:tcPr>
          <w:p w:rsidR="00680452" w:rsidRPr="00AA5064" w:rsidRDefault="00680452" w:rsidP="00680452">
            <w:r w:rsidRPr="00AA5064">
              <w:t>Seam Allowance</w:t>
            </w:r>
          </w:p>
        </w:tc>
        <w:tc>
          <w:tcPr>
            <w:tcW w:w="0" w:type="auto"/>
            <w:vAlign w:val="center"/>
            <w:hideMark/>
          </w:tcPr>
          <w:p w:rsidR="00680452" w:rsidRPr="00AA5064" w:rsidRDefault="00680452" w:rsidP="00680452">
            <w:r w:rsidRPr="00AA5064">
              <w:t>______________________________________</w:t>
            </w:r>
          </w:p>
        </w:tc>
      </w:tr>
      <w:tr w:rsidR="00680452" w:rsidRPr="00AA5064" w:rsidTr="00680452">
        <w:trPr>
          <w:tblCellSpacing w:w="15" w:type="dxa"/>
        </w:trPr>
        <w:tc>
          <w:tcPr>
            <w:tcW w:w="0" w:type="auto"/>
            <w:vAlign w:val="center"/>
            <w:hideMark/>
          </w:tcPr>
          <w:p w:rsidR="00680452" w:rsidRPr="00AA5064" w:rsidRDefault="00680452" w:rsidP="00680452">
            <w:r w:rsidRPr="00AA5064">
              <w:t>Mirror Image</w:t>
            </w:r>
          </w:p>
        </w:tc>
        <w:tc>
          <w:tcPr>
            <w:tcW w:w="0" w:type="auto"/>
            <w:vAlign w:val="center"/>
            <w:hideMark/>
          </w:tcPr>
          <w:p w:rsidR="00680452" w:rsidRPr="00AA5064" w:rsidRDefault="00680452" w:rsidP="00680452">
            <w:r w:rsidRPr="00AA5064">
              <w:t>______________________________________</w:t>
            </w:r>
          </w:p>
        </w:tc>
      </w:tr>
      <w:tr w:rsidR="00680452" w:rsidRPr="00AA5064" w:rsidTr="00680452">
        <w:trPr>
          <w:tblCellSpacing w:w="15" w:type="dxa"/>
        </w:trPr>
        <w:tc>
          <w:tcPr>
            <w:tcW w:w="0" w:type="auto"/>
            <w:vAlign w:val="center"/>
            <w:hideMark/>
          </w:tcPr>
          <w:p w:rsidR="00680452" w:rsidRPr="00AA5064" w:rsidRDefault="00680452" w:rsidP="00680452">
            <w:r w:rsidRPr="00AA5064">
              <w:t>Pattern Code</w:t>
            </w:r>
          </w:p>
        </w:tc>
        <w:tc>
          <w:tcPr>
            <w:tcW w:w="0" w:type="auto"/>
            <w:vAlign w:val="center"/>
            <w:hideMark/>
          </w:tcPr>
          <w:p w:rsidR="00680452" w:rsidRPr="00AA5064" w:rsidRDefault="00680452" w:rsidP="00680452">
            <w:r w:rsidRPr="00AA5064">
              <w:t>______________________________________</w:t>
            </w:r>
          </w:p>
        </w:tc>
      </w:tr>
    </w:tbl>
    <w:p w:rsidR="00680452" w:rsidRPr="00AA5064" w:rsidRDefault="00680452" w:rsidP="00680452">
      <w:r w:rsidRPr="00AA5064">
        <w:rPr>
          <w:rFonts w:ascii="Segoe UI Symbol" w:hAnsi="Segoe UI Symbol" w:cs="Segoe UI Symbol"/>
        </w:rPr>
        <w:t>✂</w:t>
      </w:r>
      <w:r w:rsidRPr="00AA5064">
        <w:t xml:space="preserve">️ Label the following on the mock-up or diagram: </w:t>
      </w:r>
      <w:r w:rsidRPr="00AA5064">
        <w:rPr>
          <w:rFonts w:ascii="Segoe UI Symbol" w:hAnsi="Segoe UI Symbol" w:cs="Segoe UI Symbol"/>
        </w:rPr>
        <w:t>☐</w:t>
      </w:r>
      <w:r w:rsidRPr="00AA5064">
        <w:t xml:space="preserve"> Grain line </w:t>
      </w:r>
      <w:r w:rsidRPr="00AA5064">
        <w:rPr>
          <w:rFonts w:ascii="Segoe UI Symbol" w:hAnsi="Segoe UI Symbol" w:cs="Segoe UI Symbol"/>
        </w:rPr>
        <w:t>☐</w:t>
      </w:r>
      <w:r w:rsidRPr="00AA5064">
        <w:t xml:space="preserve"> Seam allowance</w:t>
      </w:r>
      <w:r w:rsidRPr="00AA5064">
        <w:br/>
      </w:r>
      <w:r w:rsidRPr="00AA5064">
        <w:rPr>
          <w:rFonts w:ascii="Segoe UI Symbol" w:hAnsi="Segoe UI Symbol" w:cs="Segoe UI Symbol"/>
        </w:rPr>
        <w:t>☐</w:t>
      </w:r>
      <w:r w:rsidRPr="00AA5064">
        <w:t xml:space="preserve"> Notch </w:t>
      </w:r>
      <w:r w:rsidRPr="00AA5064">
        <w:rPr>
          <w:rFonts w:ascii="Segoe UI Symbol" w:hAnsi="Segoe UI Symbol" w:cs="Segoe UI Symbol"/>
        </w:rPr>
        <w:t>☐</w:t>
      </w:r>
      <w:r w:rsidRPr="00AA5064">
        <w:t xml:space="preserve"> Pattern code </w:t>
      </w:r>
      <w:r w:rsidRPr="00AA5064">
        <w:rPr>
          <w:rFonts w:ascii="Segoe UI Symbol" w:hAnsi="Segoe UI Symbol" w:cs="Segoe UI Symbol"/>
        </w:rPr>
        <w:t>☐</w:t>
      </w:r>
      <w:r w:rsidRPr="00AA5064">
        <w:t xml:space="preserve"> Mirror indication</w:t>
      </w:r>
    </w:p>
    <w:p w:rsidR="00680452" w:rsidRPr="00AA5064" w:rsidRDefault="001C2EE3" w:rsidP="00680452">
      <w:r>
        <w:pict>
          <v:rect id="_x0000_i1102" style="width:0;height:1.5pt" o:hralign="center" o:hrstd="t" o:hr="t" fillcolor="#a0a0a0" stroked="f"/>
        </w:pict>
      </w:r>
    </w:p>
    <w:p w:rsidR="00680452" w:rsidRPr="00AA5064" w:rsidRDefault="00680452" w:rsidP="00680452">
      <w:pPr>
        <w:rPr>
          <w:b/>
          <w:bCs/>
        </w:rPr>
      </w:pPr>
      <w:r w:rsidRPr="00AA5064">
        <w:rPr>
          <w:rFonts w:ascii="Segoe UI Symbol" w:hAnsi="Segoe UI Symbol" w:cs="Segoe UI Symbol"/>
          <w:b/>
          <w:bCs/>
        </w:rPr>
        <w:t>✅</w:t>
      </w:r>
      <w:r w:rsidRPr="00AA5064">
        <w:rPr>
          <w:b/>
          <w:bCs/>
        </w:rPr>
        <w:t xml:space="preserve"> Total Marks: ______ / 50</w:t>
      </w:r>
    </w:p>
    <w:p w:rsidR="00680452" w:rsidRPr="00AA5064" w:rsidRDefault="00680452" w:rsidP="00680452">
      <w:r w:rsidRPr="00AA5064">
        <w:rPr>
          <w:rFonts w:ascii="Segoe UI Symbol" w:hAnsi="Segoe UI Symbol" w:cs="Segoe UI Symbol"/>
        </w:rPr>
        <w:t>✔</w:t>
      </w:r>
      <w:r w:rsidRPr="00AA5064">
        <w:t xml:space="preserve">️ </w:t>
      </w:r>
      <w:r w:rsidRPr="00AA5064">
        <w:rPr>
          <w:b/>
          <w:bCs/>
        </w:rPr>
        <w:t>Minimum Pass Mark: 35/50</w:t>
      </w:r>
    </w:p>
    <w:p w:rsidR="00680452" w:rsidRPr="00AA5064" w:rsidRDefault="001C2EE3" w:rsidP="00680452">
      <w:r>
        <w:pict>
          <v:rect id="_x0000_i1103" style="width:0;height:1.5pt" o:hralign="center" o:hrstd="t" o:hr="t" fillcolor="#a0a0a0" stroked="f"/>
        </w:pict>
      </w:r>
    </w:p>
    <w:p w:rsidR="00680452" w:rsidRPr="00AA5064" w:rsidRDefault="00680452">
      <w:r w:rsidRPr="00AA5064">
        <w:br w:type="page"/>
      </w:r>
    </w:p>
    <w:p w:rsidR="009E0704" w:rsidRPr="00AA5064" w:rsidRDefault="009E0704" w:rsidP="009E0704">
      <w:pPr>
        <w:pStyle w:val="Heading2"/>
        <w:rPr>
          <w:rFonts w:ascii="Century Gothic" w:hAnsi="Century Gothic"/>
          <w:b/>
          <w:bCs/>
        </w:rPr>
      </w:pPr>
      <w:bookmarkStart w:id="4" w:name="_Toc197161047"/>
      <w:r w:rsidRPr="00AA5064">
        <w:rPr>
          <w:rFonts w:ascii="Century Gothic" w:hAnsi="Century Gothic"/>
          <w:b/>
          <w:bCs/>
        </w:rPr>
        <w:lastRenderedPageBreak/>
        <w:t>KM-14-KT02: Cover Making for Upholstered Prototypes – Sewing of Components</w:t>
      </w:r>
      <w:bookmarkEnd w:id="4"/>
    </w:p>
    <w:p w:rsidR="009E0704" w:rsidRPr="00AA5064" w:rsidRDefault="009E0704" w:rsidP="009E0704">
      <w:pPr>
        <w:rPr>
          <w:b/>
          <w:bCs/>
        </w:rPr>
      </w:pPr>
    </w:p>
    <w:p w:rsidR="009E0704" w:rsidRPr="00AA5064" w:rsidRDefault="009E0704" w:rsidP="009E0704">
      <w:r w:rsidRPr="00AA5064">
        <w:rPr>
          <w:b/>
          <w:bCs/>
        </w:rPr>
        <w:t>NQF Level 2 | Weight: 50%</w:t>
      </w:r>
    </w:p>
    <w:p w:rsidR="009E0704" w:rsidRPr="00AA5064" w:rsidRDefault="001C2EE3" w:rsidP="009E0704">
      <w:r>
        <w:pict>
          <v:rect id="_x0000_i1104" style="width:0;height:1.5pt" o:hralign="center" o:hrstd="t" o:hr="t" fillcolor="#a0a0a0" stroked="f"/>
        </w:pict>
      </w:r>
    </w:p>
    <w:p w:rsidR="009E0704" w:rsidRPr="00AA5064" w:rsidRDefault="009E0704" w:rsidP="009E0704">
      <w:pPr>
        <w:rPr>
          <w:b/>
          <w:bCs/>
        </w:rPr>
      </w:pPr>
      <w:r w:rsidRPr="00AA5064">
        <w:rPr>
          <w:b/>
          <w:bCs/>
        </w:rPr>
        <w:t>Purpose of the Knowledge Topic</w:t>
      </w:r>
    </w:p>
    <w:p w:rsidR="009E0704" w:rsidRPr="00AA5064" w:rsidRDefault="009E0704" w:rsidP="009E0704">
      <w:r w:rsidRPr="00AA5064">
        <w:t>The purpose of this Knowledge Topic is to develop foundational theoretical knowledge and understanding related to the sewing processes used in constructing upholstery covers for furniture prototypes. This topic focuses on the different machine types, stitching styles, and key operational considerations involved in assembling cut fabric components into complete upholstery covers.</w:t>
      </w:r>
    </w:p>
    <w:p w:rsidR="009E0704" w:rsidRPr="00AA5064" w:rsidRDefault="009E0704" w:rsidP="009E0704">
      <w:r w:rsidRPr="00AA5064">
        <w:t>Learners are introduced to the core elements of cover-making, including the identification and application of appropriate machines, stitch types, and attachments. Additionally, the topic addresses fault detection in consumables and sewing processes, ensuring learners can identify quality issues and understand their implications. An important emphasis is also placed on workstation housekeeping, highlighting the impact of cleanliness, ergonomics, and safety on the quality and consistency of the final product.</w:t>
      </w:r>
    </w:p>
    <w:p w:rsidR="009E0704" w:rsidRPr="00AA5064" w:rsidRDefault="001C2EE3" w:rsidP="009E0704">
      <w:r>
        <w:pict>
          <v:rect id="_x0000_i1105" style="width:0;height:1.5pt" o:hralign="center" o:hrstd="t" o:hr="t" fillcolor="#a0a0a0" stroked="f"/>
        </w:pict>
      </w:r>
    </w:p>
    <w:p w:rsidR="009E0704" w:rsidRPr="00AA5064" w:rsidRDefault="009E0704" w:rsidP="009E0704">
      <w:pPr>
        <w:rPr>
          <w:b/>
          <w:bCs/>
        </w:rPr>
      </w:pPr>
      <w:r w:rsidRPr="00AA5064">
        <w:rPr>
          <w:b/>
          <w:bCs/>
        </w:rPr>
        <w:t>Key Topic Elements Covered</w:t>
      </w:r>
    </w:p>
    <w:p w:rsidR="009E0704" w:rsidRPr="00AA5064" w:rsidRDefault="009E0704" w:rsidP="009E0704">
      <w:pPr>
        <w:numPr>
          <w:ilvl w:val="0"/>
          <w:numId w:val="56"/>
        </w:numPr>
      </w:pPr>
      <w:r w:rsidRPr="00AA5064">
        <w:rPr>
          <w:b/>
          <w:bCs/>
        </w:rPr>
        <w:t>KT0201:</w:t>
      </w:r>
      <w:r w:rsidRPr="00AA5064">
        <w:t xml:space="preserve"> Upholstery cut components and parts</w:t>
      </w:r>
    </w:p>
    <w:p w:rsidR="009E0704" w:rsidRPr="00AA5064" w:rsidRDefault="009E0704" w:rsidP="009E0704">
      <w:pPr>
        <w:numPr>
          <w:ilvl w:val="0"/>
          <w:numId w:val="56"/>
        </w:numPr>
      </w:pPr>
      <w:r w:rsidRPr="00AA5064">
        <w:rPr>
          <w:b/>
          <w:bCs/>
        </w:rPr>
        <w:t>KT0202:</w:t>
      </w:r>
      <w:r w:rsidRPr="00AA5064">
        <w:t xml:space="preserve"> Sewing machines – types, functions, and capabilities</w:t>
      </w:r>
    </w:p>
    <w:p w:rsidR="009E0704" w:rsidRPr="00AA5064" w:rsidRDefault="009E0704" w:rsidP="009E0704">
      <w:pPr>
        <w:numPr>
          <w:ilvl w:val="0"/>
          <w:numId w:val="56"/>
        </w:numPr>
      </w:pPr>
      <w:r w:rsidRPr="00AA5064">
        <w:rPr>
          <w:b/>
          <w:bCs/>
        </w:rPr>
        <w:t>KT0203:</w:t>
      </w:r>
      <w:r w:rsidRPr="00AA5064">
        <w:t xml:space="preserve"> Different types and styles of stitching</w:t>
      </w:r>
    </w:p>
    <w:p w:rsidR="009E0704" w:rsidRPr="00AA5064" w:rsidRDefault="009E0704" w:rsidP="009E0704">
      <w:pPr>
        <w:numPr>
          <w:ilvl w:val="0"/>
          <w:numId w:val="56"/>
        </w:numPr>
      </w:pPr>
      <w:r w:rsidRPr="00AA5064">
        <w:rPr>
          <w:b/>
          <w:bCs/>
        </w:rPr>
        <w:t>KT0204:</w:t>
      </w:r>
      <w:r w:rsidRPr="00AA5064">
        <w:t xml:space="preserve"> Sewing machine parts and attachments – identification and use</w:t>
      </w:r>
    </w:p>
    <w:p w:rsidR="009E0704" w:rsidRPr="00AA5064" w:rsidRDefault="009E0704" w:rsidP="009E0704">
      <w:pPr>
        <w:numPr>
          <w:ilvl w:val="0"/>
          <w:numId w:val="56"/>
        </w:numPr>
      </w:pPr>
      <w:r w:rsidRPr="00AA5064">
        <w:rPr>
          <w:b/>
          <w:bCs/>
        </w:rPr>
        <w:t>KT0205:</w:t>
      </w:r>
      <w:r w:rsidRPr="00AA5064">
        <w:t xml:space="preserve"> Flaws and defects in consumables and sewing – including raw material, process, and product faults</w:t>
      </w:r>
    </w:p>
    <w:p w:rsidR="009E0704" w:rsidRPr="00AA5064" w:rsidRDefault="009E0704" w:rsidP="009E0704">
      <w:pPr>
        <w:numPr>
          <w:ilvl w:val="0"/>
          <w:numId w:val="56"/>
        </w:numPr>
      </w:pPr>
      <w:r w:rsidRPr="00AA5064">
        <w:rPr>
          <w:b/>
          <w:bCs/>
        </w:rPr>
        <w:t>KT0206:</w:t>
      </w:r>
      <w:r w:rsidRPr="00AA5064">
        <w:t xml:space="preserve"> Quilting methods</w:t>
      </w:r>
    </w:p>
    <w:p w:rsidR="009E0704" w:rsidRPr="00AA5064" w:rsidRDefault="009E0704" w:rsidP="009E0704">
      <w:pPr>
        <w:numPr>
          <w:ilvl w:val="0"/>
          <w:numId w:val="56"/>
        </w:numPr>
      </w:pPr>
      <w:r w:rsidRPr="00AA5064">
        <w:rPr>
          <w:b/>
          <w:bCs/>
        </w:rPr>
        <w:t>KT0207:</w:t>
      </w:r>
      <w:r w:rsidRPr="00AA5064">
        <w:t xml:space="preserve"> Sewing work station housekeeping</w:t>
      </w:r>
    </w:p>
    <w:p w:rsidR="009E0704" w:rsidRPr="00AA5064" w:rsidRDefault="009E0704" w:rsidP="009E0704">
      <w:r w:rsidRPr="00AA5064">
        <w:t>These elements form the theoretical base upon which practical application of cover construction is built, forming a critical bridge between cutting processes and final upholstery assembly.</w:t>
      </w:r>
    </w:p>
    <w:p w:rsidR="009E0704" w:rsidRPr="00AA5064" w:rsidRDefault="001C2EE3" w:rsidP="009E0704">
      <w:r>
        <w:pict>
          <v:rect id="_x0000_i1106" style="width:0;height:1.5pt" o:hralign="center" o:hrstd="t" o:hr="t" fillcolor="#a0a0a0" stroked="f"/>
        </w:pict>
      </w:r>
    </w:p>
    <w:p w:rsidR="009E0704" w:rsidRPr="00AA5064" w:rsidRDefault="009E0704" w:rsidP="009E0704">
      <w:pPr>
        <w:rPr>
          <w:b/>
          <w:bCs/>
        </w:rPr>
      </w:pPr>
      <w:r w:rsidRPr="00AA5064">
        <w:rPr>
          <w:b/>
          <w:bCs/>
        </w:rPr>
        <w:t>Internal Assessment Criteria and Weight</w:t>
      </w:r>
    </w:p>
    <w:p w:rsidR="009E0704" w:rsidRPr="00AA5064" w:rsidRDefault="009E0704" w:rsidP="009E0704">
      <w:r w:rsidRPr="00AA5064">
        <w:t xml:space="preserve">This Knowledge Topic contributes </w:t>
      </w:r>
      <w:r w:rsidRPr="00AA5064">
        <w:rPr>
          <w:b/>
          <w:bCs/>
        </w:rPr>
        <w:t>50%</w:t>
      </w:r>
      <w:r w:rsidRPr="00AA5064">
        <w:t xml:space="preserve"> to the overall Knowledge Module weighting. The assessment will focus on the following criteria:</w:t>
      </w:r>
    </w:p>
    <w:p w:rsidR="009E0704" w:rsidRPr="00AA5064" w:rsidRDefault="009E0704" w:rsidP="009E0704">
      <w:pPr>
        <w:numPr>
          <w:ilvl w:val="0"/>
          <w:numId w:val="57"/>
        </w:numPr>
      </w:pPr>
      <w:r w:rsidRPr="00AA5064">
        <w:rPr>
          <w:b/>
          <w:bCs/>
        </w:rPr>
        <w:t>IAC0201:</w:t>
      </w:r>
      <w:r w:rsidRPr="00AA5064">
        <w:t xml:space="preserve"> Identification of machine types including lockstitch, overlock, and multi-needle industrial sewing machines, with explanations of their functions</w:t>
      </w:r>
    </w:p>
    <w:p w:rsidR="009E0704" w:rsidRPr="00AA5064" w:rsidRDefault="009E0704" w:rsidP="009E0704">
      <w:pPr>
        <w:numPr>
          <w:ilvl w:val="0"/>
          <w:numId w:val="57"/>
        </w:numPr>
      </w:pPr>
      <w:r w:rsidRPr="00AA5064">
        <w:rPr>
          <w:b/>
          <w:bCs/>
        </w:rPr>
        <w:lastRenderedPageBreak/>
        <w:t>IAC0202:</w:t>
      </w:r>
      <w:r w:rsidRPr="00AA5064">
        <w:t xml:space="preserve"> Identification and explanation of different types and styles of stitching and their functions</w:t>
      </w:r>
    </w:p>
    <w:p w:rsidR="009E0704" w:rsidRPr="00AA5064" w:rsidRDefault="009E0704" w:rsidP="009E0704">
      <w:pPr>
        <w:numPr>
          <w:ilvl w:val="0"/>
          <w:numId w:val="57"/>
        </w:numPr>
      </w:pPr>
      <w:r w:rsidRPr="00AA5064">
        <w:rPr>
          <w:b/>
          <w:bCs/>
        </w:rPr>
        <w:t>IAC0203:</w:t>
      </w:r>
      <w:r w:rsidRPr="00AA5064">
        <w:t xml:space="preserve"> Identification of sewing machine parts and attachments, with explanation of their uses and functions</w:t>
      </w:r>
    </w:p>
    <w:p w:rsidR="009E0704" w:rsidRPr="00AA5064" w:rsidRDefault="009E0704" w:rsidP="009E0704">
      <w:pPr>
        <w:numPr>
          <w:ilvl w:val="0"/>
          <w:numId w:val="57"/>
        </w:numPr>
      </w:pPr>
      <w:r w:rsidRPr="00AA5064">
        <w:rPr>
          <w:b/>
          <w:bCs/>
        </w:rPr>
        <w:t>IAC0204:</w:t>
      </w:r>
      <w:r w:rsidRPr="00AA5064">
        <w:t xml:space="preserve"> Identification and analysis of flaws and defects in consumables and sewing (raw material, process, and product faults), with explanation of the impact on production, sales, and product usage</w:t>
      </w:r>
    </w:p>
    <w:p w:rsidR="009E0704" w:rsidRPr="00AA5064" w:rsidRDefault="009E0704" w:rsidP="009E0704">
      <w:pPr>
        <w:numPr>
          <w:ilvl w:val="0"/>
          <w:numId w:val="57"/>
        </w:numPr>
      </w:pPr>
      <w:r w:rsidRPr="00AA5064">
        <w:rPr>
          <w:b/>
          <w:bCs/>
        </w:rPr>
        <w:t>IAC0205:</w:t>
      </w:r>
      <w:r w:rsidRPr="00AA5064">
        <w:t xml:space="preserve"> Description of sewing work station housekeeping practices in terms of safety, ergonomics, and contamination control</w:t>
      </w:r>
    </w:p>
    <w:p w:rsidR="009E0704" w:rsidRPr="00AA5064" w:rsidRDefault="001C2EE3" w:rsidP="009E0704">
      <w:r>
        <w:pict>
          <v:rect id="_x0000_i1107" style="width:0;height:1.5pt" o:hralign="center" o:hrstd="t" o:hr="t" fillcolor="#a0a0a0" stroked="f"/>
        </w:pict>
      </w:r>
    </w:p>
    <w:p w:rsidR="009E0704" w:rsidRPr="00AA5064" w:rsidRDefault="009E0704" w:rsidP="009E0704">
      <w:pPr>
        <w:rPr>
          <w:b/>
          <w:bCs/>
        </w:rPr>
      </w:pPr>
      <w:r w:rsidRPr="00AA5064">
        <w:rPr>
          <w:b/>
          <w:bCs/>
        </w:rPr>
        <w:t>Application in Upholstery Manufacturing</w:t>
      </w:r>
    </w:p>
    <w:p w:rsidR="009E0704" w:rsidRPr="00AA5064" w:rsidRDefault="009E0704" w:rsidP="009E0704">
      <w:r w:rsidRPr="00AA5064">
        <w:t>Competence in this topic ensures learners are capable of constructing high-quality upholstery covers using appropriate methods and tools. Whether working with bespoke prototype furniture or preparing for bulk upholstery production, learners will be able to operate industrial sewing equipment, produce accurate and durable seams, detect and respond to defects, and maintain a clean, safe, and organised work area. This contributes significantly to overall product quality, production efficiency, and customer satisfaction in the furniture upholstery environment.</w:t>
      </w:r>
    </w:p>
    <w:p w:rsidR="009E0704" w:rsidRPr="00AA5064" w:rsidRDefault="001C2EE3" w:rsidP="009E0704">
      <w:r>
        <w:pict>
          <v:rect id="_x0000_i1108" style="width:0;height:1.5pt" o:hralign="center" o:hrstd="t" o:hr="t" fillcolor="#a0a0a0" stroked="f"/>
        </w:pict>
      </w:r>
    </w:p>
    <w:p w:rsidR="009E0704" w:rsidRPr="00AA5064" w:rsidRDefault="009E0704" w:rsidP="009E0704"/>
    <w:p w:rsidR="009E0704" w:rsidRPr="00AA5064" w:rsidRDefault="009E0704">
      <w:pPr>
        <w:rPr>
          <w:b/>
          <w:bCs/>
        </w:rPr>
      </w:pPr>
      <w:r w:rsidRPr="00AA5064">
        <w:rPr>
          <w:b/>
          <w:bCs/>
        </w:rPr>
        <w:br w:type="page"/>
      </w:r>
    </w:p>
    <w:p w:rsidR="009E0704" w:rsidRPr="00AA5064" w:rsidRDefault="009E0704" w:rsidP="00AA5064">
      <w:pPr>
        <w:pStyle w:val="Heading2"/>
        <w:rPr>
          <w:rFonts w:ascii="Century Gothic" w:hAnsi="Century Gothic"/>
          <w:b/>
          <w:bCs/>
        </w:rPr>
      </w:pPr>
      <w:bookmarkStart w:id="5" w:name="_Toc197161048"/>
      <w:r w:rsidRPr="00AA5064">
        <w:rPr>
          <w:rFonts w:ascii="Century Gothic" w:hAnsi="Century Gothic"/>
          <w:b/>
          <w:bCs/>
        </w:rPr>
        <w:lastRenderedPageBreak/>
        <w:t>Integrated Assessment: KM-14-KT02 – Cover Making for Upholstered Prototypes: Sewing of Components (50%)</w:t>
      </w:r>
      <w:bookmarkEnd w:id="5"/>
    </w:p>
    <w:p w:rsidR="00AA5064" w:rsidRPr="00AA5064" w:rsidRDefault="00AA5064" w:rsidP="009E0704">
      <w:pPr>
        <w:rPr>
          <w:b/>
          <w:bCs/>
        </w:rPr>
      </w:pPr>
    </w:p>
    <w:p w:rsidR="009E0704" w:rsidRPr="00AA5064" w:rsidRDefault="009E0704" w:rsidP="009E0704">
      <w:pPr>
        <w:rPr>
          <w:b/>
          <w:bCs/>
        </w:rPr>
      </w:pPr>
      <w:r w:rsidRPr="00AA5064">
        <w:rPr>
          <w:b/>
          <w:bCs/>
        </w:rPr>
        <w:t>Assessment Purpose:</w:t>
      </w:r>
    </w:p>
    <w:p w:rsidR="009E0704" w:rsidRPr="00AA5064" w:rsidRDefault="009E0704" w:rsidP="009E0704">
      <w:r w:rsidRPr="00AA5064">
        <w:t>To assess the learner’s theoretical understanding and practical application of sewing machines, stitching types, parts and attachments, defect identification, and workstation housekeeping, as related to the manufacture of upholstery covers.</w:t>
      </w:r>
    </w:p>
    <w:p w:rsidR="009E0704" w:rsidRPr="00AA5064" w:rsidRDefault="001C2EE3" w:rsidP="009E0704">
      <w:r>
        <w:pict>
          <v:rect id="_x0000_i1158" style="width:0;height:1.5pt" o:hralign="center" o:hrstd="t" o:hr="t" fillcolor="#a0a0a0" stroked="f"/>
        </w:pict>
      </w:r>
    </w:p>
    <w:p w:rsidR="009E0704" w:rsidRPr="00AA5064" w:rsidRDefault="009E0704" w:rsidP="009E0704">
      <w:pPr>
        <w:rPr>
          <w:b/>
          <w:bCs/>
        </w:rPr>
      </w:pPr>
      <w:r w:rsidRPr="00AA5064">
        <w:rPr>
          <w:b/>
          <w:bCs/>
        </w:rPr>
        <w:t>Assessment Structure and Instruments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3"/>
        <w:gridCol w:w="5049"/>
        <w:gridCol w:w="1050"/>
      </w:tblGrid>
      <w:tr w:rsidR="009E0704" w:rsidRPr="00AA5064" w:rsidTr="00AA5064">
        <w:trPr>
          <w:tblHeader/>
          <w:tblCellSpacing w:w="15" w:type="dxa"/>
        </w:trPr>
        <w:tc>
          <w:tcPr>
            <w:tcW w:w="0" w:type="auto"/>
            <w:vAlign w:val="center"/>
            <w:hideMark/>
          </w:tcPr>
          <w:p w:rsidR="009E0704" w:rsidRPr="00AA5064" w:rsidRDefault="009E0704" w:rsidP="009E0704">
            <w:pPr>
              <w:rPr>
                <w:b/>
                <w:bCs/>
              </w:rPr>
            </w:pPr>
            <w:r w:rsidRPr="00AA5064">
              <w:rPr>
                <w:b/>
                <w:bCs/>
              </w:rPr>
              <w:t>Assessment Criteria</w:t>
            </w:r>
          </w:p>
        </w:tc>
        <w:tc>
          <w:tcPr>
            <w:tcW w:w="0" w:type="auto"/>
            <w:vAlign w:val="center"/>
            <w:hideMark/>
          </w:tcPr>
          <w:p w:rsidR="009E0704" w:rsidRPr="00AA5064" w:rsidRDefault="009E0704" w:rsidP="009E0704">
            <w:pPr>
              <w:rPr>
                <w:b/>
                <w:bCs/>
              </w:rPr>
            </w:pPr>
            <w:r w:rsidRPr="00AA5064">
              <w:rPr>
                <w:b/>
                <w:bCs/>
              </w:rPr>
              <w:t>Assessment Method</w:t>
            </w:r>
          </w:p>
        </w:tc>
        <w:tc>
          <w:tcPr>
            <w:tcW w:w="0" w:type="auto"/>
            <w:vAlign w:val="center"/>
            <w:hideMark/>
          </w:tcPr>
          <w:p w:rsidR="009E0704" w:rsidRPr="00AA5064" w:rsidRDefault="009E0704" w:rsidP="009E0704">
            <w:pPr>
              <w:rPr>
                <w:b/>
                <w:bCs/>
              </w:rPr>
            </w:pPr>
            <w:r w:rsidRPr="00AA5064">
              <w:rPr>
                <w:b/>
                <w:bCs/>
              </w:rPr>
              <w:t>Weight</w:t>
            </w:r>
          </w:p>
        </w:tc>
      </w:tr>
      <w:tr w:rsidR="009E0704" w:rsidRPr="00AA5064" w:rsidTr="00AA5064">
        <w:trPr>
          <w:tblCellSpacing w:w="15" w:type="dxa"/>
        </w:trPr>
        <w:tc>
          <w:tcPr>
            <w:tcW w:w="0" w:type="auto"/>
            <w:vAlign w:val="center"/>
            <w:hideMark/>
          </w:tcPr>
          <w:p w:rsidR="009E0704" w:rsidRPr="00AA5064" w:rsidRDefault="009E0704" w:rsidP="009E0704">
            <w:r w:rsidRPr="00AA5064">
              <w:t>IAC0201</w:t>
            </w:r>
          </w:p>
        </w:tc>
        <w:tc>
          <w:tcPr>
            <w:tcW w:w="0" w:type="auto"/>
            <w:vAlign w:val="center"/>
            <w:hideMark/>
          </w:tcPr>
          <w:p w:rsidR="009E0704" w:rsidRPr="00AA5064" w:rsidRDefault="009E0704" w:rsidP="009E0704">
            <w:r w:rsidRPr="00AA5064">
              <w:t>Written + Practical Identification</w:t>
            </w:r>
          </w:p>
        </w:tc>
        <w:tc>
          <w:tcPr>
            <w:tcW w:w="0" w:type="auto"/>
            <w:vAlign w:val="center"/>
            <w:hideMark/>
          </w:tcPr>
          <w:p w:rsidR="009E0704" w:rsidRPr="00AA5064" w:rsidRDefault="009E0704" w:rsidP="009E0704">
            <w:r w:rsidRPr="00AA5064">
              <w:t>10 marks</w:t>
            </w:r>
          </w:p>
        </w:tc>
      </w:tr>
      <w:tr w:rsidR="009E0704" w:rsidRPr="00AA5064" w:rsidTr="00AA5064">
        <w:trPr>
          <w:tblCellSpacing w:w="15" w:type="dxa"/>
        </w:trPr>
        <w:tc>
          <w:tcPr>
            <w:tcW w:w="0" w:type="auto"/>
            <w:vAlign w:val="center"/>
            <w:hideMark/>
          </w:tcPr>
          <w:p w:rsidR="009E0704" w:rsidRPr="00AA5064" w:rsidRDefault="009E0704" w:rsidP="009E0704">
            <w:r w:rsidRPr="00AA5064">
              <w:t>IAC0202</w:t>
            </w:r>
          </w:p>
        </w:tc>
        <w:tc>
          <w:tcPr>
            <w:tcW w:w="0" w:type="auto"/>
            <w:vAlign w:val="center"/>
            <w:hideMark/>
          </w:tcPr>
          <w:p w:rsidR="009E0704" w:rsidRPr="00AA5064" w:rsidRDefault="009E0704" w:rsidP="009E0704">
            <w:r w:rsidRPr="00AA5064">
              <w:t>Matching Exercise + Practical Sample Stitching</w:t>
            </w:r>
          </w:p>
        </w:tc>
        <w:tc>
          <w:tcPr>
            <w:tcW w:w="0" w:type="auto"/>
            <w:vAlign w:val="center"/>
            <w:hideMark/>
          </w:tcPr>
          <w:p w:rsidR="009E0704" w:rsidRPr="00AA5064" w:rsidRDefault="009E0704" w:rsidP="009E0704">
            <w:r w:rsidRPr="00AA5064">
              <w:t>10 marks</w:t>
            </w:r>
          </w:p>
        </w:tc>
      </w:tr>
      <w:tr w:rsidR="009E0704" w:rsidRPr="00AA5064" w:rsidTr="00AA5064">
        <w:trPr>
          <w:tblCellSpacing w:w="15" w:type="dxa"/>
        </w:trPr>
        <w:tc>
          <w:tcPr>
            <w:tcW w:w="0" w:type="auto"/>
            <w:vAlign w:val="center"/>
            <w:hideMark/>
          </w:tcPr>
          <w:p w:rsidR="009E0704" w:rsidRPr="00AA5064" w:rsidRDefault="009E0704" w:rsidP="009E0704">
            <w:r w:rsidRPr="00AA5064">
              <w:t>IAC0203</w:t>
            </w:r>
          </w:p>
        </w:tc>
        <w:tc>
          <w:tcPr>
            <w:tcW w:w="0" w:type="auto"/>
            <w:vAlign w:val="center"/>
            <w:hideMark/>
          </w:tcPr>
          <w:p w:rsidR="009E0704" w:rsidRPr="00AA5064" w:rsidRDefault="009E0704" w:rsidP="009E0704">
            <w:r w:rsidRPr="00AA5064">
              <w:t>Labelling Activity + Oral Questions</w:t>
            </w:r>
          </w:p>
        </w:tc>
        <w:tc>
          <w:tcPr>
            <w:tcW w:w="0" w:type="auto"/>
            <w:vAlign w:val="center"/>
            <w:hideMark/>
          </w:tcPr>
          <w:p w:rsidR="009E0704" w:rsidRPr="00AA5064" w:rsidRDefault="009E0704" w:rsidP="009E0704">
            <w:r w:rsidRPr="00AA5064">
              <w:t>10 marks</w:t>
            </w:r>
          </w:p>
        </w:tc>
      </w:tr>
      <w:tr w:rsidR="009E0704" w:rsidRPr="00AA5064" w:rsidTr="00AA5064">
        <w:trPr>
          <w:tblCellSpacing w:w="15" w:type="dxa"/>
        </w:trPr>
        <w:tc>
          <w:tcPr>
            <w:tcW w:w="0" w:type="auto"/>
            <w:vAlign w:val="center"/>
            <w:hideMark/>
          </w:tcPr>
          <w:p w:rsidR="009E0704" w:rsidRPr="00AA5064" w:rsidRDefault="009E0704" w:rsidP="009E0704">
            <w:r w:rsidRPr="00AA5064">
              <w:t>IAC0204</w:t>
            </w:r>
          </w:p>
        </w:tc>
        <w:tc>
          <w:tcPr>
            <w:tcW w:w="0" w:type="auto"/>
            <w:vAlign w:val="center"/>
            <w:hideMark/>
          </w:tcPr>
          <w:p w:rsidR="009E0704" w:rsidRPr="00AA5064" w:rsidRDefault="009E0704" w:rsidP="009E0704">
            <w:r w:rsidRPr="00AA5064">
              <w:t>Case Study + Analysis</w:t>
            </w:r>
          </w:p>
        </w:tc>
        <w:tc>
          <w:tcPr>
            <w:tcW w:w="0" w:type="auto"/>
            <w:vAlign w:val="center"/>
            <w:hideMark/>
          </w:tcPr>
          <w:p w:rsidR="009E0704" w:rsidRPr="00AA5064" w:rsidRDefault="009E0704" w:rsidP="009E0704">
            <w:r w:rsidRPr="00AA5064">
              <w:t>10 marks</w:t>
            </w:r>
          </w:p>
        </w:tc>
      </w:tr>
      <w:tr w:rsidR="009E0704" w:rsidRPr="00AA5064" w:rsidTr="00AA5064">
        <w:trPr>
          <w:tblCellSpacing w:w="15" w:type="dxa"/>
        </w:trPr>
        <w:tc>
          <w:tcPr>
            <w:tcW w:w="0" w:type="auto"/>
            <w:vAlign w:val="center"/>
            <w:hideMark/>
          </w:tcPr>
          <w:p w:rsidR="009E0704" w:rsidRPr="00AA5064" w:rsidRDefault="009E0704" w:rsidP="009E0704">
            <w:r w:rsidRPr="00AA5064">
              <w:t>IAC0205</w:t>
            </w:r>
          </w:p>
        </w:tc>
        <w:tc>
          <w:tcPr>
            <w:tcW w:w="0" w:type="auto"/>
            <w:vAlign w:val="center"/>
            <w:hideMark/>
          </w:tcPr>
          <w:p w:rsidR="009E0704" w:rsidRPr="00AA5064" w:rsidRDefault="009E0704" w:rsidP="009E0704">
            <w:r w:rsidRPr="00AA5064">
              <w:t>Observation + Checklist</w:t>
            </w:r>
          </w:p>
        </w:tc>
        <w:tc>
          <w:tcPr>
            <w:tcW w:w="0" w:type="auto"/>
            <w:vAlign w:val="center"/>
            <w:hideMark/>
          </w:tcPr>
          <w:p w:rsidR="009E0704" w:rsidRPr="00AA5064" w:rsidRDefault="009E0704" w:rsidP="009E0704">
            <w:r w:rsidRPr="00AA5064">
              <w:t>10 marks</w:t>
            </w:r>
          </w:p>
        </w:tc>
      </w:tr>
      <w:tr w:rsidR="009E0704" w:rsidRPr="00AA5064" w:rsidTr="00AA5064">
        <w:trPr>
          <w:tblCellSpacing w:w="15" w:type="dxa"/>
        </w:trPr>
        <w:tc>
          <w:tcPr>
            <w:tcW w:w="0" w:type="auto"/>
            <w:vAlign w:val="center"/>
            <w:hideMark/>
          </w:tcPr>
          <w:p w:rsidR="009E0704" w:rsidRPr="00AA5064" w:rsidRDefault="009E0704" w:rsidP="009E0704">
            <w:r w:rsidRPr="00AA5064">
              <w:rPr>
                <w:b/>
                <w:bCs/>
              </w:rPr>
              <w:t>Total</w:t>
            </w:r>
          </w:p>
        </w:tc>
        <w:tc>
          <w:tcPr>
            <w:tcW w:w="0" w:type="auto"/>
            <w:vAlign w:val="center"/>
            <w:hideMark/>
          </w:tcPr>
          <w:p w:rsidR="009E0704" w:rsidRPr="00AA5064" w:rsidRDefault="009E0704" w:rsidP="009E0704"/>
        </w:tc>
        <w:tc>
          <w:tcPr>
            <w:tcW w:w="0" w:type="auto"/>
            <w:vAlign w:val="center"/>
            <w:hideMark/>
          </w:tcPr>
          <w:p w:rsidR="009E0704" w:rsidRPr="00AA5064" w:rsidRDefault="009E0704" w:rsidP="009E0704">
            <w:r w:rsidRPr="00AA5064">
              <w:rPr>
                <w:b/>
                <w:bCs/>
              </w:rPr>
              <w:t>50 marks</w:t>
            </w:r>
          </w:p>
        </w:tc>
      </w:tr>
    </w:tbl>
    <w:p w:rsidR="009E0704" w:rsidRPr="00AA5064" w:rsidRDefault="001C2EE3" w:rsidP="009E0704">
      <w:r>
        <w:pict>
          <v:rect id="_x0000_i1159" style="width:0;height:1.5pt" o:hralign="center" o:hrstd="t" o:hr="t" fillcolor="#a0a0a0" stroked="f"/>
        </w:pict>
      </w:r>
    </w:p>
    <w:p w:rsidR="009E0704" w:rsidRPr="00AA5064" w:rsidRDefault="009E0704" w:rsidP="009E0704">
      <w:pPr>
        <w:rPr>
          <w:b/>
          <w:bCs/>
        </w:rPr>
      </w:pPr>
      <w:r w:rsidRPr="00AA5064">
        <w:rPr>
          <w:b/>
          <w:bCs/>
        </w:rPr>
        <w:t>Assessment Tasks</w:t>
      </w:r>
    </w:p>
    <w:p w:rsidR="009E0704" w:rsidRPr="00AA5064" w:rsidRDefault="009E0704" w:rsidP="009E0704">
      <w:pPr>
        <w:rPr>
          <w:b/>
          <w:bCs/>
        </w:rPr>
      </w:pPr>
      <w:r w:rsidRPr="00AA5064">
        <w:rPr>
          <w:b/>
          <w:bCs/>
        </w:rPr>
        <w:t>Task 1 – IAC0201: Identify Machine Types and Functions (10 Marks)</w:t>
      </w:r>
    </w:p>
    <w:p w:rsidR="009E0704" w:rsidRPr="00AA5064" w:rsidRDefault="009E0704" w:rsidP="009E0704">
      <w:r w:rsidRPr="00AA5064">
        <w:rPr>
          <w:b/>
          <w:bCs/>
        </w:rPr>
        <w:t>Instructions:</w:t>
      </w:r>
      <w:r w:rsidRPr="00AA5064">
        <w:t xml:space="preserve"> Match each machine type to its description and correct use. Then identify the machines available in the workshop.</w:t>
      </w:r>
    </w:p>
    <w:p w:rsidR="009E0704" w:rsidRPr="00AA5064" w:rsidRDefault="009E0704" w:rsidP="009E0704">
      <w:r w:rsidRPr="00AA5064">
        <w:rPr>
          <w:b/>
          <w:bCs/>
        </w:rPr>
        <w:t>A. Matching (5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9"/>
        <w:gridCol w:w="1273"/>
        <w:gridCol w:w="998"/>
      </w:tblGrid>
      <w:tr w:rsidR="009E0704" w:rsidRPr="00AA5064" w:rsidTr="00AA5064">
        <w:trPr>
          <w:tblHeader/>
          <w:tblCellSpacing w:w="15" w:type="dxa"/>
        </w:trPr>
        <w:tc>
          <w:tcPr>
            <w:tcW w:w="0" w:type="auto"/>
            <w:vAlign w:val="center"/>
            <w:hideMark/>
          </w:tcPr>
          <w:p w:rsidR="009E0704" w:rsidRPr="00AA5064" w:rsidRDefault="009E0704" w:rsidP="009E0704">
            <w:pPr>
              <w:rPr>
                <w:b/>
                <w:bCs/>
              </w:rPr>
            </w:pPr>
            <w:r w:rsidRPr="00AA5064">
              <w:rPr>
                <w:b/>
                <w:bCs/>
              </w:rPr>
              <w:t>Machine Type</w:t>
            </w:r>
          </w:p>
        </w:tc>
        <w:tc>
          <w:tcPr>
            <w:tcW w:w="0" w:type="auto"/>
            <w:vAlign w:val="center"/>
            <w:hideMark/>
          </w:tcPr>
          <w:p w:rsidR="009E0704" w:rsidRPr="00AA5064" w:rsidRDefault="009E0704" w:rsidP="009E0704">
            <w:pPr>
              <w:rPr>
                <w:b/>
                <w:bCs/>
              </w:rPr>
            </w:pPr>
            <w:r w:rsidRPr="00AA5064">
              <w:rPr>
                <w:b/>
                <w:bCs/>
              </w:rPr>
              <w:t>Description</w:t>
            </w:r>
          </w:p>
        </w:tc>
        <w:tc>
          <w:tcPr>
            <w:tcW w:w="0" w:type="auto"/>
            <w:vAlign w:val="center"/>
            <w:hideMark/>
          </w:tcPr>
          <w:p w:rsidR="009E0704" w:rsidRPr="00AA5064" w:rsidRDefault="009E0704" w:rsidP="009E0704">
            <w:pPr>
              <w:rPr>
                <w:b/>
                <w:bCs/>
              </w:rPr>
            </w:pPr>
            <w:r w:rsidRPr="00AA5064">
              <w:rPr>
                <w:b/>
                <w:bCs/>
              </w:rPr>
              <w:t>Function</w:t>
            </w:r>
          </w:p>
        </w:tc>
      </w:tr>
      <w:tr w:rsidR="009E0704" w:rsidRPr="00AA5064" w:rsidTr="00AA5064">
        <w:trPr>
          <w:tblCellSpacing w:w="15" w:type="dxa"/>
        </w:trPr>
        <w:tc>
          <w:tcPr>
            <w:tcW w:w="0" w:type="auto"/>
            <w:vAlign w:val="center"/>
            <w:hideMark/>
          </w:tcPr>
          <w:p w:rsidR="009E0704" w:rsidRPr="00AA5064" w:rsidRDefault="009E0704" w:rsidP="009E0704">
            <w:r w:rsidRPr="00AA5064">
              <w:t>A. Lockstitch</w:t>
            </w:r>
          </w:p>
        </w:tc>
        <w:tc>
          <w:tcPr>
            <w:tcW w:w="0" w:type="auto"/>
            <w:vAlign w:val="center"/>
            <w:hideMark/>
          </w:tcPr>
          <w:p w:rsidR="009E0704" w:rsidRPr="00AA5064" w:rsidRDefault="009E0704" w:rsidP="009E0704">
            <w:r w:rsidRPr="00AA5064">
              <w:t>___</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B. Overlocker</w:t>
            </w:r>
          </w:p>
        </w:tc>
        <w:tc>
          <w:tcPr>
            <w:tcW w:w="0" w:type="auto"/>
            <w:vAlign w:val="center"/>
            <w:hideMark/>
          </w:tcPr>
          <w:p w:rsidR="009E0704" w:rsidRPr="00AA5064" w:rsidRDefault="009E0704" w:rsidP="009E0704">
            <w:r w:rsidRPr="00AA5064">
              <w:t>___</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C. Walking Foot</w:t>
            </w:r>
          </w:p>
        </w:tc>
        <w:tc>
          <w:tcPr>
            <w:tcW w:w="0" w:type="auto"/>
            <w:vAlign w:val="center"/>
            <w:hideMark/>
          </w:tcPr>
          <w:p w:rsidR="009E0704" w:rsidRPr="00AA5064" w:rsidRDefault="009E0704" w:rsidP="009E0704">
            <w:r w:rsidRPr="00AA5064">
              <w:t>___</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D. Zigzag</w:t>
            </w:r>
          </w:p>
        </w:tc>
        <w:tc>
          <w:tcPr>
            <w:tcW w:w="0" w:type="auto"/>
            <w:vAlign w:val="center"/>
            <w:hideMark/>
          </w:tcPr>
          <w:p w:rsidR="009E0704" w:rsidRPr="00AA5064" w:rsidRDefault="009E0704" w:rsidP="009E0704">
            <w:r w:rsidRPr="00AA5064">
              <w:t>___</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E. Multi-needle</w:t>
            </w:r>
          </w:p>
        </w:tc>
        <w:tc>
          <w:tcPr>
            <w:tcW w:w="0" w:type="auto"/>
            <w:vAlign w:val="center"/>
            <w:hideMark/>
          </w:tcPr>
          <w:p w:rsidR="009E0704" w:rsidRPr="00AA5064" w:rsidRDefault="009E0704" w:rsidP="009E0704">
            <w:r w:rsidRPr="00AA5064">
              <w:t>___</w:t>
            </w:r>
          </w:p>
        </w:tc>
        <w:tc>
          <w:tcPr>
            <w:tcW w:w="0" w:type="auto"/>
            <w:vAlign w:val="center"/>
            <w:hideMark/>
          </w:tcPr>
          <w:p w:rsidR="009E0704" w:rsidRPr="00AA5064" w:rsidRDefault="009E0704" w:rsidP="009E0704">
            <w:r w:rsidRPr="00AA5064">
              <w:t>___</w:t>
            </w:r>
          </w:p>
        </w:tc>
      </w:tr>
    </w:tbl>
    <w:p w:rsidR="00375BD9" w:rsidRDefault="00375BD9" w:rsidP="009E0704">
      <w:pPr>
        <w:rPr>
          <w:b/>
          <w:bCs/>
        </w:rPr>
      </w:pPr>
    </w:p>
    <w:p w:rsidR="00375BD9" w:rsidRDefault="00375BD9" w:rsidP="009E0704">
      <w:pPr>
        <w:rPr>
          <w:b/>
          <w:bCs/>
        </w:rPr>
      </w:pPr>
    </w:p>
    <w:p w:rsidR="009E0704" w:rsidRPr="00AA5064" w:rsidRDefault="009E0704" w:rsidP="009E0704">
      <w:r w:rsidRPr="00AA5064">
        <w:rPr>
          <w:b/>
          <w:bCs/>
        </w:rPr>
        <w:lastRenderedPageBreak/>
        <w:t>B. Practical Identification (5 marks):</w:t>
      </w:r>
      <w:r w:rsidRPr="00AA5064">
        <w:br/>
        <w:t>Point out each machine in the training centre and describe one job it would be used for in upholstery.</w:t>
      </w:r>
    </w:p>
    <w:p w:rsidR="009E0704" w:rsidRPr="00AA5064" w:rsidRDefault="001C2EE3" w:rsidP="009E0704">
      <w:r>
        <w:pict>
          <v:rect id="_x0000_i1160" style="width:0;height:1.5pt" o:hralign="center" o:hrstd="t" o:hr="t" fillcolor="#a0a0a0" stroked="f"/>
        </w:pict>
      </w:r>
    </w:p>
    <w:p w:rsidR="009E0704" w:rsidRPr="00AA5064" w:rsidRDefault="009E0704" w:rsidP="009E0704">
      <w:pPr>
        <w:rPr>
          <w:b/>
          <w:bCs/>
        </w:rPr>
      </w:pPr>
      <w:r w:rsidRPr="00AA5064">
        <w:rPr>
          <w:b/>
          <w:bCs/>
        </w:rPr>
        <w:t>Task 2 – IAC0202: Identify Stitch Types and Functions (10 Marks)</w:t>
      </w:r>
    </w:p>
    <w:p w:rsidR="009E0704" w:rsidRPr="00AA5064" w:rsidRDefault="009E0704" w:rsidP="009E0704">
      <w:r w:rsidRPr="00AA5064">
        <w:rPr>
          <w:b/>
          <w:bCs/>
        </w:rPr>
        <w:t>Instructions:</w:t>
      </w:r>
      <w:r w:rsidRPr="00AA5064">
        <w:t xml:space="preserve"> Complete the matching table and produce 3 short stitch samples.</w:t>
      </w:r>
    </w:p>
    <w:p w:rsidR="009E0704" w:rsidRPr="00AA5064" w:rsidRDefault="009E0704" w:rsidP="009E0704">
      <w:r w:rsidRPr="00AA5064">
        <w:rPr>
          <w:b/>
          <w:bCs/>
        </w:rPr>
        <w:t>A. Matching (5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3"/>
        <w:gridCol w:w="998"/>
      </w:tblGrid>
      <w:tr w:rsidR="009E0704" w:rsidRPr="00AA5064" w:rsidTr="00AA5064">
        <w:trPr>
          <w:tblHeader/>
          <w:tblCellSpacing w:w="15" w:type="dxa"/>
        </w:trPr>
        <w:tc>
          <w:tcPr>
            <w:tcW w:w="0" w:type="auto"/>
            <w:vAlign w:val="center"/>
            <w:hideMark/>
          </w:tcPr>
          <w:p w:rsidR="009E0704" w:rsidRPr="00AA5064" w:rsidRDefault="009E0704" w:rsidP="009E0704">
            <w:pPr>
              <w:rPr>
                <w:b/>
                <w:bCs/>
              </w:rPr>
            </w:pPr>
            <w:r w:rsidRPr="00AA5064">
              <w:rPr>
                <w:b/>
                <w:bCs/>
              </w:rPr>
              <w:t>Stitch Type</w:t>
            </w:r>
          </w:p>
        </w:tc>
        <w:tc>
          <w:tcPr>
            <w:tcW w:w="0" w:type="auto"/>
            <w:vAlign w:val="center"/>
            <w:hideMark/>
          </w:tcPr>
          <w:p w:rsidR="009E0704" w:rsidRPr="00AA5064" w:rsidRDefault="009E0704" w:rsidP="009E0704">
            <w:pPr>
              <w:rPr>
                <w:b/>
                <w:bCs/>
              </w:rPr>
            </w:pPr>
            <w:r w:rsidRPr="00AA5064">
              <w:rPr>
                <w:b/>
                <w:bCs/>
              </w:rPr>
              <w:t>Function</w:t>
            </w:r>
          </w:p>
        </w:tc>
      </w:tr>
      <w:tr w:rsidR="009E0704" w:rsidRPr="00AA5064" w:rsidTr="00AA5064">
        <w:trPr>
          <w:tblCellSpacing w:w="15" w:type="dxa"/>
        </w:trPr>
        <w:tc>
          <w:tcPr>
            <w:tcW w:w="0" w:type="auto"/>
            <w:vAlign w:val="center"/>
            <w:hideMark/>
          </w:tcPr>
          <w:p w:rsidR="009E0704" w:rsidRPr="00AA5064" w:rsidRDefault="009E0704" w:rsidP="009E0704">
            <w:r w:rsidRPr="00AA5064">
              <w:t>1. Straight Stitch</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2. Overlock Stitch</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3. Top Stitch</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4. Zigzag Stitch</w:t>
            </w:r>
          </w:p>
        </w:tc>
        <w:tc>
          <w:tcPr>
            <w:tcW w:w="0" w:type="auto"/>
            <w:vAlign w:val="center"/>
            <w:hideMark/>
          </w:tcPr>
          <w:p w:rsidR="009E0704" w:rsidRPr="00AA5064" w:rsidRDefault="009E0704" w:rsidP="009E0704">
            <w:r w:rsidRPr="00AA5064">
              <w:t>___</w:t>
            </w:r>
          </w:p>
        </w:tc>
      </w:tr>
      <w:tr w:rsidR="009E0704" w:rsidRPr="00AA5064" w:rsidTr="00AA5064">
        <w:trPr>
          <w:tblCellSpacing w:w="15" w:type="dxa"/>
        </w:trPr>
        <w:tc>
          <w:tcPr>
            <w:tcW w:w="0" w:type="auto"/>
            <w:vAlign w:val="center"/>
            <w:hideMark/>
          </w:tcPr>
          <w:p w:rsidR="009E0704" w:rsidRPr="00AA5064" w:rsidRDefault="009E0704" w:rsidP="009E0704">
            <w:r w:rsidRPr="00AA5064">
              <w:t>5. Piping Stitch</w:t>
            </w:r>
          </w:p>
        </w:tc>
        <w:tc>
          <w:tcPr>
            <w:tcW w:w="0" w:type="auto"/>
            <w:vAlign w:val="center"/>
            <w:hideMark/>
          </w:tcPr>
          <w:p w:rsidR="009E0704" w:rsidRPr="00AA5064" w:rsidRDefault="009E0704" w:rsidP="009E0704">
            <w:r w:rsidRPr="00AA5064">
              <w:t>___</w:t>
            </w:r>
          </w:p>
        </w:tc>
      </w:tr>
    </w:tbl>
    <w:p w:rsidR="0014590E" w:rsidRDefault="0014590E" w:rsidP="009E0704">
      <w:pPr>
        <w:rPr>
          <w:b/>
          <w:bCs/>
        </w:rPr>
      </w:pPr>
    </w:p>
    <w:p w:rsidR="009E0704" w:rsidRPr="00AA5064" w:rsidRDefault="009E0704" w:rsidP="009E0704">
      <w:r w:rsidRPr="00AA5064">
        <w:rPr>
          <w:b/>
          <w:bCs/>
        </w:rPr>
        <w:t>B. Practical Stitch Samples (5 marks):</w:t>
      </w:r>
      <w:r w:rsidRPr="00AA5064">
        <w:br/>
        <w:t>Learners sew short samples of three stitches using scrap fabric: straight, zigzag, and overlock.</w:t>
      </w:r>
    </w:p>
    <w:p w:rsidR="009E0704" w:rsidRPr="00AA5064" w:rsidRDefault="001C2EE3" w:rsidP="009E0704">
      <w:r>
        <w:pict>
          <v:rect id="_x0000_i1161" style="width:0;height:1.5pt" o:hralign="center" o:hrstd="t" o:hr="t" fillcolor="#a0a0a0" stroked="f"/>
        </w:pict>
      </w:r>
    </w:p>
    <w:p w:rsidR="00375BD9" w:rsidRDefault="00375BD9" w:rsidP="009E0704">
      <w:pPr>
        <w:rPr>
          <w:b/>
          <w:bCs/>
        </w:rPr>
      </w:pPr>
    </w:p>
    <w:p w:rsidR="009E0704" w:rsidRPr="00AA5064" w:rsidRDefault="009E0704" w:rsidP="009E0704">
      <w:pPr>
        <w:rPr>
          <w:b/>
          <w:bCs/>
        </w:rPr>
      </w:pPr>
      <w:r w:rsidRPr="00AA5064">
        <w:rPr>
          <w:b/>
          <w:bCs/>
        </w:rPr>
        <w:t>Task 3 – IAC0203: Identify Sewing Machine Parts and Attachments (10 Marks)</w:t>
      </w:r>
    </w:p>
    <w:p w:rsidR="009E0704" w:rsidRPr="00AA5064" w:rsidRDefault="009E0704" w:rsidP="009E0704">
      <w:r w:rsidRPr="00AA5064">
        <w:rPr>
          <w:b/>
          <w:bCs/>
        </w:rPr>
        <w:t>Instructions:</w:t>
      </w:r>
      <w:r w:rsidRPr="00AA5064">
        <w:t xml:space="preserve"> Label parts on a machine diagram and answer oral questions about selected parts.</w:t>
      </w:r>
    </w:p>
    <w:p w:rsidR="009E0704" w:rsidRPr="00AA5064" w:rsidRDefault="009E0704" w:rsidP="009E0704">
      <w:r w:rsidRPr="00AA5064">
        <w:rPr>
          <w:b/>
          <w:bCs/>
        </w:rPr>
        <w:t>A. Diagram Labelling (5 marks):</w:t>
      </w:r>
    </w:p>
    <w:p w:rsidR="009E0704" w:rsidRPr="00AA5064" w:rsidRDefault="009E0704" w:rsidP="009E0704">
      <w:r w:rsidRPr="00AA5064">
        <w:t>Parts to label:</w:t>
      </w:r>
    </w:p>
    <w:p w:rsidR="009E0704" w:rsidRPr="00AA5064" w:rsidRDefault="009E0704" w:rsidP="009E0704">
      <w:pPr>
        <w:numPr>
          <w:ilvl w:val="0"/>
          <w:numId w:val="98"/>
        </w:numPr>
      </w:pPr>
      <w:r w:rsidRPr="00AA5064">
        <w:t>Presser Foot</w:t>
      </w:r>
    </w:p>
    <w:p w:rsidR="009E0704" w:rsidRPr="00AA5064" w:rsidRDefault="009E0704" w:rsidP="009E0704">
      <w:pPr>
        <w:numPr>
          <w:ilvl w:val="0"/>
          <w:numId w:val="98"/>
        </w:numPr>
      </w:pPr>
      <w:r w:rsidRPr="00AA5064">
        <w:t>Needle</w:t>
      </w:r>
    </w:p>
    <w:p w:rsidR="009E0704" w:rsidRPr="00AA5064" w:rsidRDefault="009E0704" w:rsidP="009E0704">
      <w:pPr>
        <w:numPr>
          <w:ilvl w:val="0"/>
          <w:numId w:val="98"/>
        </w:numPr>
      </w:pPr>
      <w:r w:rsidRPr="00AA5064">
        <w:t>Bobbin Case</w:t>
      </w:r>
    </w:p>
    <w:p w:rsidR="009E0704" w:rsidRPr="00AA5064" w:rsidRDefault="009E0704" w:rsidP="009E0704">
      <w:pPr>
        <w:numPr>
          <w:ilvl w:val="0"/>
          <w:numId w:val="98"/>
        </w:numPr>
      </w:pPr>
      <w:r w:rsidRPr="00AA5064">
        <w:t>Feed Dogs</w:t>
      </w:r>
    </w:p>
    <w:p w:rsidR="009E0704" w:rsidRPr="00AA5064" w:rsidRDefault="009E0704" w:rsidP="009E0704">
      <w:pPr>
        <w:numPr>
          <w:ilvl w:val="0"/>
          <w:numId w:val="98"/>
        </w:numPr>
      </w:pPr>
      <w:r w:rsidRPr="00AA5064">
        <w:t>Tension Disc</w:t>
      </w:r>
    </w:p>
    <w:p w:rsidR="009E0704" w:rsidRPr="00AA5064" w:rsidRDefault="009E0704" w:rsidP="009E0704">
      <w:r w:rsidRPr="00AA5064">
        <w:rPr>
          <w:b/>
          <w:bCs/>
        </w:rPr>
        <w:t>B. Oral Questions (5 marks):</w:t>
      </w:r>
      <w:r w:rsidRPr="00AA5064">
        <w:br/>
        <w:t>For two randomly selected parts, explain:</w:t>
      </w:r>
    </w:p>
    <w:p w:rsidR="009E0704" w:rsidRPr="00AA5064" w:rsidRDefault="009E0704" w:rsidP="009E0704">
      <w:pPr>
        <w:numPr>
          <w:ilvl w:val="0"/>
          <w:numId w:val="99"/>
        </w:numPr>
      </w:pPr>
      <w:r w:rsidRPr="00AA5064">
        <w:t>What is its function?</w:t>
      </w:r>
    </w:p>
    <w:p w:rsidR="009E0704" w:rsidRPr="00AA5064" w:rsidRDefault="009E0704" w:rsidP="009E0704">
      <w:pPr>
        <w:numPr>
          <w:ilvl w:val="0"/>
          <w:numId w:val="99"/>
        </w:numPr>
      </w:pPr>
      <w:r w:rsidRPr="00AA5064">
        <w:lastRenderedPageBreak/>
        <w:t>What happens if it is not working properly?</w:t>
      </w:r>
    </w:p>
    <w:p w:rsidR="009E0704" w:rsidRPr="00AA5064" w:rsidRDefault="001C2EE3" w:rsidP="009E0704">
      <w:r>
        <w:pict>
          <v:rect id="_x0000_i1162" style="width:0;height:1.5pt" o:hralign="center" o:hrstd="t" o:hr="t" fillcolor="#a0a0a0" stroked="f"/>
        </w:pict>
      </w:r>
    </w:p>
    <w:p w:rsidR="009E0704" w:rsidRPr="00AA5064" w:rsidRDefault="009E0704" w:rsidP="009E0704">
      <w:pPr>
        <w:rPr>
          <w:b/>
          <w:bCs/>
        </w:rPr>
      </w:pPr>
      <w:r w:rsidRPr="00AA5064">
        <w:rPr>
          <w:b/>
          <w:bCs/>
        </w:rPr>
        <w:t>Task 4 – IAC0204: Identify and Analyse Sewing Defects (10 Marks)</w:t>
      </w:r>
    </w:p>
    <w:p w:rsidR="009E0704" w:rsidRPr="00AA5064" w:rsidRDefault="009E0704" w:rsidP="009E0704">
      <w:r w:rsidRPr="00AA5064">
        <w:rPr>
          <w:b/>
          <w:bCs/>
        </w:rPr>
        <w:t>Instructions:</w:t>
      </w:r>
      <w:r w:rsidRPr="00AA5064">
        <w:t xml:space="preserve"> Read the case study and answer the questions.</w:t>
      </w:r>
    </w:p>
    <w:p w:rsidR="009E0704" w:rsidRPr="00AA5064" w:rsidRDefault="009E0704" w:rsidP="009E0704">
      <w:r w:rsidRPr="00AA5064">
        <w:rPr>
          <w:b/>
          <w:bCs/>
        </w:rPr>
        <w:t>Case Study:</w:t>
      </w:r>
      <w:r w:rsidRPr="00AA5064">
        <w:t xml:space="preserve"> Lindiwe is sewing backrest covers for an armchair using leatherette. She notices skipped stitches and puckering. Her fabric roll has a scarred section and her stitch length is inconsistent. After finishing, the seam pulls apart during inspection.</w:t>
      </w:r>
    </w:p>
    <w:p w:rsidR="009E0704" w:rsidRPr="00AA5064" w:rsidRDefault="009E0704" w:rsidP="009E0704">
      <w:r w:rsidRPr="00AA5064">
        <w:rPr>
          <w:b/>
          <w:bCs/>
        </w:rPr>
        <w:t>Questions (5 marks):</w:t>
      </w:r>
    </w:p>
    <w:p w:rsidR="009E0704" w:rsidRPr="00AA5064" w:rsidRDefault="009E0704" w:rsidP="009E0704">
      <w:pPr>
        <w:numPr>
          <w:ilvl w:val="0"/>
          <w:numId w:val="101"/>
        </w:numPr>
      </w:pPr>
      <w:r w:rsidRPr="00AA5064">
        <w:t>Identify one raw material fault.</w:t>
      </w:r>
    </w:p>
    <w:p w:rsidR="009E0704" w:rsidRPr="00AA5064" w:rsidRDefault="009E0704" w:rsidP="009E0704">
      <w:pPr>
        <w:numPr>
          <w:ilvl w:val="0"/>
          <w:numId w:val="101"/>
        </w:numPr>
      </w:pPr>
      <w:r w:rsidRPr="00AA5064">
        <w:t>Identify one process fault.</w:t>
      </w:r>
    </w:p>
    <w:p w:rsidR="009E0704" w:rsidRPr="00AA5064" w:rsidRDefault="009E0704" w:rsidP="009E0704">
      <w:pPr>
        <w:numPr>
          <w:ilvl w:val="0"/>
          <w:numId w:val="101"/>
        </w:numPr>
      </w:pPr>
      <w:r w:rsidRPr="00AA5064">
        <w:t>What is one product fault?</w:t>
      </w:r>
    </w:p>
    <w:p w:rsidR="009E0704" w:rsidRPr="00AA5064" w:rsidRDefault="009E0704" w:rsidP="009E0704">
      <w:pPr>
        <w:numPr>
          <w:ilvl w:val="0"/>
          <w:numId w:val="101"/>
        </w:numPr>
      </w:pPr>
      <w:r w:rsidRPr="00AA5064">
        <w:t>How could these have been prevented?</w:t>
      </w:r>
    </w:p>
    <w:p w:rsidR="009E0704" w:rsidRPr="00AA5064" w:rsidRDefault="009E0704" w:rsidP="009E0704">
      <w:pPr>
        <w:numPr>
          <w:ilvl w:val="0"/>
          <w:numId w:val="101"/>
        </w:numPr>
      </w:pPr>
      <w:r w:rsidRPr="00AA5064">
        <w:t>What is the impact on the final product?</w:t>
      </w:r>
    </w:p>
    <w:p w:rsidR="009E0704" w:rsidRPr="00AA5064" w:rsidRDefault="009E0704" w:rsidP="009E0704">
      <w:r w:rsidRPr="00AA5064">
        <w:rPr>
          <w:b/>
          <w:bCs/>
        </w:rPr>
        <w:t>Task Extension (5 marks):</w:t>
      </w:r>
      <w:r w:rsidRPr="00AA5064">
        <w:t xml:space="preserve"> Learners view actual samples with faults and classify each as raw material, process, or product fault.</w:t>
      </w:r>
    </w:p>
    <w:p w:rsidR="009E0704" w:rsidRPr="00AA5064" w:rsidRDefault="001C2EE3" w:rsidP="009E0704">
      <w:r>
        <w:pict>
          <v:rect id="_x0000_i1163" style="width:0;height:1.5pt" o:hralign="center" o:hrstd="t" o:hr="t" fillcolor="#a0a0a0" stroked="f"/>
        </w:pict>
      </w:r>
    </w:p>
    <w:p w:rsidR="009E0704" w:rsidRPr="00AA5064" w:rsidRDefault="009E0704" w:rsidP="009E0704">
      <w:pPr>
        <w:rPr>
          <w:b/>
          <w:bCs/>
        </w:rPr>
      </w:pPr>
      <w:r w:rsidRPr="00AA5064">
        <w:rPr>
          <w:b/>
          <w:bCs/>
        </w:rPr>
        <w:t>Task 5 – IAC0205: Workstation Housekeeping (10 Marks)</w:t>
      </w:r>
    </w:p>
    <w:p w:rsidR="009E0704" w:rsidRPr="00AA5064" w:rsidRDefault="009E0704" w:rsidP="009E0704">
      <w:r w:rsidRPr="00AA5064">
        <w:rPr>
          <w:b/>
          <w:bCs/>
        </w:rPr>
        <w:t>Instructions:</w:t>
      </w:r>
      <w:r w:rsidRPr="00AA5064">
        <w:t xml:space="preserve"> Set up and clean your work station, then complete a self-assessment checklist.</w:t>
      </w:r>
    </w:p>
    <w:p w:rsidR="009E0704" w:rsidRPr="00AA5064" w:rsidRDefault="009E0704" w:rsidP="009E0704">
      <w:r w:rsidRPr="00AA5064">
        <w:rPr>
          <w:b/>
          <w:bCs/>
        </w:rPr>
        <w:t>Checklist (10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29"/>
        <w:gridCol w:w="1429"/>
      </w:tblGrid>
      <w:tr w:rsidR="009E0704" w:rsidRPr="00AA5064" w:rsidTr="00AA5064">
        <w:trPr>
          <w:tblHeader/>
          <w:tblCellSpacing w:w="15" w:type="dxa"/>
        </w:trPr>
        <w:tc>
          <w:tcPr>
            <w:tcW w:w="0" w:type="auto"/>
            <w:vAlign w:val="center"/>
            <w:hideMark/>
          </w:tcPr>
          <w:p w:rsidR="009E0704" w:rsidRPr="00AA5064" w:rsidRDefault="009E0704" w:rsidP="009E0704">
            <w:pPr>
              <w:rPr>
                <w:b/>
                <w:bCs/>
              </w:rPr>
            </w:pPr>
            <w:r w:rsidRPr="00AA5064">
              <w:rPr>
                <w:b/>
                <w:bCs/>
              </w:rPr>
              <w:t>Action</w:t>
            </w:r>
          </w:p>
        </w:tc>
        <w:tc>
          <w:tcPr>
            <w:tcW w:w="0" w:type="auto"/>
            <w:vAlign w:val="center"/>
            <w:hideMark/>
          </w:tcPr>
          <w:p w:rsidR="009E0704" w:rsidRPr="00AA5064" w:rsidRDefault="009E0704" w:rsidP="009E0704">
            <w:pPr>
              <w:rPr>
                <w:b/>
                <w:bCs/>
              </w:rPr>
            </w:pPr>
            <w:r w:rsidRPr="00AA5064">
              <w:rPr>
                <w:b/>
                <w:bCs/>
              </w:rPr>
              <w:t>Completed?</w:t>
            </w:r>
          </w:p>
        </w:tc>
      </w:tr>
      <w:tr w:rsidR="009E0704" w:rsidRPr="00AA5064" w:rsidTr="00AA5064">
        <w:trPr>
          <w:tblCellSpacing w:w="15" w:type="dxa"/>
        </w:trPr>
        <w:tc>
          <w:tcPr>
            <w:tcW w:w="0" w:type="auto"/>
            <w:vAlign w:val="center"/>
            <w:hideMark/>
          </w:tcPr>
          <w:p w:rsidR="009E0704" w:rsidRPr="00AA5064" w:rsidRDefault="009E0704" w:rsidP="009E0704">
            <w:r w:rsidRPr="00AA5064">
              <w:t>Tools neatly stored</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Surface clean and clear</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Thread/fabric waste removed</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Lighting adjusted for visibility</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Foot pedal and cables secured</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Chair adjusted for posture</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Fabric labelled and stacked</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No food or drinks present</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t>Bins available and used</w:t>
            </w:r>
          </w:p>
        </w:tc>
        <w:tc>
          <w:tcPr>
            <w:tcW w:w="0" w:type="auto"/>
            <w:vAlign w:val="center"/>
            <w:hideMark/>
          </w:tcPr>
          <w:p w:rsidR="009E0704" w:rsidRPr="00AA5064" w:rsidRDefault="009E0704" w:rsidP="009E0704">
            <w:r w:rsidRPr="00AA5064">
              <w:rPr>
                <w:rFonts w:ascii="Segoe UI Symbol" w:hAnsi="Segoe UI Symbol" w:cs="Segoe UI Symbol"/>
              </w:rPr>
              <w:t>☐</w:t>
            </w:r>
          </w:p>
        </w:tc>
      </w:tr>
      <w:tr w:rsidR="009E0704" w:rsidRPr="00AA5064" w:rsidTr="00AA5064">
        <w:trPr>
          <w:tblCellSpacing w:w="15" w:type="dxa"/>
        </w:trPr>
        <w:tc>
          <w:tcPr>
            <w:tcW w:w="0" w:type="auto"/>
            <w:vAlign w:val="center"/>
            <w:hideMark/>
          </w:tcPr>
          <w:p w:rsidR="009E0704" w:rsidRPr="00AA5064" w:rsidRDefault="009E0704" w:rsidP="009E0704">
            <w:r w:rsidRPr="00AA5064">
              <w:lastRenderedPageBreak/>
              <w:t>Overall workspace safe and ergonomic</w:t>
            </w:r>
          </w:p>
        </w:tc>
        <w:tc>
          <w:tcPr>
            <w:tcW w:w="0" w:type="auto"/>
            <w:vAlign w:val="center"/>
            <w:hideMark/>
          </w:tcPr>
          <w:p w:rsidR="009E0704" w:rsidRPr="00AA5064" w:rsidRDefault="009E0704" w:rsidP="009E0704">
            <w:r w:rsidRPr="00AA5064">
              <w:rPr>
                <w:rFonts w:ascii="Segoe UI Symbol" w:hAnsi="Segoe UI Symbol" w:cs="Segoe UI Symbol"/>
              </w:rPr>
              <w:t>☐</w:t>
            </w:r>
          </w:p>
        </w:tc>
      </w:tr>
    </w:tbl>
    <w:p w:rsidR="009E0704" w:rsidRPr="00AA5064" w:rsidRDefault="009E0704" w:rsidP="009E0704">
      <w:r w:rsidRPr="00AA5064">
        <w:t>Facilitator observes and confirms with tick sheet.</w:t>
      </w:r>
    </w:p>
    <w:p w:rsidR="009E0704" w:rsidRPr="00AA5064" w:rsidRDefault="001C2EE3" w:rsidP="009E0704">
      <w:r>
        <w:pict>
          <v:rect id="_x0000_i1164" style="width:0;height:1.5pt" o:hralign="center" o:hrstd="t" o:hr="t" fillcolor="#a0a0a0" stroked="f"/>
        </w:pict>
      </w:r>
    </w:p>
    <w:p w:rsidR="009E0704" w:rsidRPr="00AA5064" w:rsidRDefault="009E0704" w:rsidP="009E0704">
      <w:pPr>
        <w:rPr>
          <w:b/>
          <w:bCs/>
        </w:rPr>
      </w:pPr>
      <w:r w:rsidRPr="00AA5064">
        <w:rPr>
          <w:rFonts w:ascii="Segoe UI Symbol" w:hAnsi="Segoe UI Symbol" w:cs="Segoe UI Symbol"/>
          <w:b/>
          <w:bCs/>
        </w:rPr>
        <w:t>✅</w:t>
      </w:r>
      <w:r w:rsidRPr="00AA5064">
        <w:rPr>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5"/>
        <w:gridCol w:w="1215"/>
        <w:gridCol w:w="6826"/>
      </w:tblGrid>
      <w:tr w:rsidR="009E0704" w:rsidRPr="00AA5064" w:rsidTr="009E0704">
        <w:trPr>
          <w:tblHeader/>
          <w:tblCellSpacing w:w="15" w:type="dxa"/>
        </w:trPr>
        <w:tc>
          <w:tcPr>
            <w:tcW w:w="0" w:type="auto"/>
            <w:vAlign w:val="center"/>
            <w:hideMark/>
          </w:tcPr>
          <w:p w:rsidR="009E0704" w:rsidRPr="00AA5064" w:rsidRDefault="009E0704" w:rsidP="009E0704">
            <w:pPr>
              <w:rPr>
                <w:b/>
                <w:bCs/>
              </w:rPr>
            </w:pPr>
            <w:r w:rsidRPr="00AA5064">
              <w:rPr>
                <w:b/>
                <w:bCs/>
              </w:rPr>
              <w:t>IAC</w:t>
            </w:r>
          </w:p>
        </w:tc>
        <w:tc>
          <w:tcPr>
            <w:tcW w:w="0" w:type="auto"/>
            <w:vAlign w:val="center"/>
            <w:hideMark/>
          </w:tcPr>
          <w:p w:rsidR="009E0704" w:rsidRPr="00AA5064" w:rsidRDefault="009E0704" w:rsidP="009E0704">
            <w:pPr>
              <w:rPr>
                <w:b/>
                <w:bCs/>
              </w:rPr>
            </w:pPr>
            <w:r w:rsidRPr="00AA5064">
              <w:rPr>
                <w:b/>
                <w:bCs/>
              </w:rPr>
              <w:t>Total Marks</w:t>
            </w:r>
          </w:p>
        </w:tc>
        <w:tc>
          <w:tcPr>
            <w:tcW w:w="0" w:type="auto"/>
            <w:vAlign w:val="center"/>
            <w:hideMark/>
          </w:tcPr>
          <w:p w:rsidR="009E0704" w:rsidRPr="00AA5064" w:rsidRDefault="009E0704" w:rsidP="009E0704">
            <w:pPr>
              <w:rPr>
                <w:b/>
                <w:bCs/>
              </w:rPr>
            </w:pPr>
            <w:r w:rsidRPr="00AA5064">
              <w:rPr>
                <w:b/>
                <w:bCs/>
              </w:rPr>
              <w:t>Key Points for Assessment</w:t>
            </w:r>
          </w:p>
        </w:tc>
      </w:tr>
      <w:tr w:rsidR="009E0704" w:rsidRPr="00AA5064" w:rsidTr="009E0704">
        <w:trPr>
          <w:tblCellSpacing w:w="15" w:type="dxa"/>
        </w:trPr>
        <w:tc>
          <w:tcPr>
            <w:tcW w:w="0" w:type="auto"/>
            <w:vAlign w:val="center"/>
            <w:hideMark/>
          </w:tcPr>
          <w:p w:rsidR="009E0704" w:rsidRPr="00AA5064" w:rsidRDefault="009E0704" w:rsidP="009E0704">
            <w:r w:rsidRPr="00AA5064">
              <w:t>IAC0201</w:t>
            </w:r>
          </w:p>
        </w:tc>
        <w:tc>
          <w:tcPr>
            <w:tcW w:w="0" w:type="auto"/>
            <w:vAlign w:val="center"/>
            <w:hideMark/>
          </w:tcPr>
          <w:p w:rsidR="009E0704" w:rsidRPr="00AA5064" w:rsidRDefault="009E0704" w:rsidP="009E0704">
            <w:r w:rsidRPr="00AA5064">
              <w:t>10</w:t>
            </w:r>
          </w:p>
        </w:tc>
        <w:tc>
          <w:tcPr>
            <w:tcW w:w="0" w:type="auto"/>
            <w:vAlign w:val="center"/>
            <w:hideMark/>
          </w:tcPr>
          <w:p w:rsidR="009E0704" w:rsidRPr="00AA5064" w:rsidRDefault="009E0704" w:rsidP="009E0704">
            <w:r w:rsidRPr="00AA5064">
              <w:t>Matching definitions + identifying correct machines + verbal use case</w:t>
            </w:r>
          </w:p>
        </w:tc>
      </w:tr>
      <w:tr w:rsidR="009E0704" w:rsidRPr="00AA5064" w:rsidTr="009E0704">
        <w:trPr>
          <w:tblCellSpacing w:w="15" w:type="dxa"/>
        </w:trPr>
        <w:tc>
          <w:tcPr>
            <w:tcW w:w="0" w:type="auto"/>
            <w:vAlign w:val="center"/>
            <w:hideMark/>
          </w:tcPr>
          <w:p w:rsidR="009E0704" w:rsidRPr="00AA5064" w:rsidRDefault="009E0704" w:rsidP="009E0704">
            <w:r w:rsidRPr="00AA5064">
              <w:t>IAC0202</w:t>
            </w:r>
          </w:p>
        </w:tc>
        <w:tc>
          <w:tcPr>
            <w:tcW w:w="0" w:type="auto"/>
            <w:vAlign w:val="center"/>
            <w:hideMark/>
          </w:tcPr>
          <w:p w:rsidR="009E0704" w:rsidRPr="00AA5064" w:rsidRDefault="009E0704" w:rsidP="009E0704">
            <w:r w:rsidRPr="00AA5064">
              <w:t>10</w:t>
            </w:r>
          </w:p>
        </w:tc>
        <w:tc>
          <w:tcPr>
            <w:tcW w:w="0" w:type="auto"/>
            <w:vAlign w:val="center"/>
            <w:hideMark/>
          </w:tcPr>
          <w:p w:rsidR="009E0704" w:rsidRPr="00AA5064" w:rsidRDefault="009E0704" w:rsidP="009E0704">
            <w:r w:rsidRPr="00AA5064">
              <w:t>Stitch-function understanding + correct execution of stitch samples</w:t>
            </w:r>
          </w:p>
        </w:tc>
      </w:tr>
      <w:tr w:rsidR="009E0704" w:rsidRPr="00AA5064" w:rsidTr="009E0704">
        <w:trPr>
          <w:tblCellSpacing w:w="15" w:type="dxa"/>
        </w:trPr>
        <w:tc>
          <w:tcPr>
            <w:tcW w:w="0" w:type="auto"/>
            <w:vAlign w:val="center"/>
            <w:hideMark/>
          </w:tcPr>
          <w:p w:rsidR="009E0704" w:rsidRPr="00AA5064" w:rsidRDefault="009E0704" w:rsidP="009E0704">
            <w:r w:rsidRPr="00AA5064">
              <w:t>IAC0203</w:t>
            </w:r>
          </w:p>
        </w:tc>
        <w:tc>
          <w:tcPr>
            <w:tcW w:w="0" w:type="auto"/>
            <w:vAlign w:val="center"/>
            <w:hideMark/>
          </w:tcPr>
          <w:p w:rsidR="009E0704" w:rsidRPr="00AA5064" w:rsidRDefault="009E0704" w:rsidP="009E0704">
            <w:r w:rsidRPr="00AA5064">
              <w:t>10</w:t>
            </w:r>
          </w:p>
        </w:tc>
        <w:tc>
          <w:tcPr>
            <w:tcW w:w="0" w:type="auto"/>
            <w:vAlign w:val="center"/>
            <w:hideMark/>
          </w:tcPr>
          <w:p w:rsidR="009E0704" w:rsidRPr="00AA5064" w:rsidRDefault="009E0704" w:rsidP="009E0704">
            <w:r w:rsidRPr="00AA5064">
              <w:t>Accurate labelling + functional understanding of two parts</w:t>
            </w:r>
          </w:p>
        </w:tc>
      </w:tr>
      <w:tr w:rsidR="009E0704" w:rsidRPr="00AA5064" w:rsidTr="009E0704">
        <w:trPr>
          <w:tblCellSpacing w:w="15" w:type="dxa"/>
        </w:trPr>
        <w:tc>
          <w:tcPr>
            <w:tcW w:w="0" w:type="auto"/>
            <w:vAlign w:val="center"/>
            <w:hideMark/>
          </w:tcPr>
          <w:p w:rsidR="009E0704" w:rsidRPr="00AA5064" w:rsidRDefault="009E0704" w:rsidP="009E0704">
            <w:r w:rsidRPr="00AA5064">
              <w:t>IAC0204</w:t>
            </w:r>
          </w:p>
        </w:tc>
        <w:tc>
          <w:tcPr>
            <w:tcW w:w="0" w:type="auto"/>
            <w:vAlign w:val="center"/>
            <w:hideMark/>
          </w:tcPr>
          <w:p w:rsidR="009E0704" w:rsidRPr="00AA5064" w:rsidRDefault="009E0704" w:rsidP="009E0704">
            <w:r w:rsidRPr="00AA5064">
              <w:t>10</w:t>
            </w:r>
          </w:p>
        </w:tc>
        <w:tc>
          <w:tcPr>
            <w:tcW w:w="0" w:type="auto"/>
            <w:vAlign w:val="center"/>
            <w:hideMark/>
          </w:tcPr>
          <w:p w:rsidR="009E0704" w:rsidRPr="00AA5064" w:rsidRDefault="009E0704" w:rsidP="009E0704">
            <w:r w:rsidRPr="00AA5064">
              <w:t>Fault classification + impact and prevention reasoning</w:t>
            </w:r>
          </w:p>
        </w:tc>
      </w:tr>
      <w:tr w:rsidR="009E0704" w:rsidRPr="00AA5064" w:rsidTr="009E0704">
        <w:trPr>
          <w:tblCellSpacing w:w="15" w:type="dxa"/>
        </w:trPr>
        <w:tc>
          <w:tcPr>
            <w:tcW w:w="0" w:type="auto"/>
            <w:vAlign w:val="center"/>
            <w:hideMark/>
          </w:tcPr>
          <w:p w:rsidR="009E0704" w:rsidRPr="00AA5064" w:rsidRDefault="009E0704" w:rsidP="009E0704">
            <w:r w:rsidRPr="00AA5064">
              <w:t>IAC0205</w:t>
            </w:r>
          </w:p>
        </w:tc>
        <w:tc>
          <w:tcPr>
            <w:tcW w:w="0" w:type="auto"/>
            <w:vAlign w:val="center"/>
            <w:hideMark/>
          </w:tcPr>
          <w:p w:rsidR="009E0704" w:rsidRPr="00AA5064" w:rsidRDefault="009E0704" w:rsidP="009E0704">
            <w:r w:rsidRPr="00AA5064">
              <w:t>10</w:t>
            </w:r>
          </w:p>
        </w:tc>
        <w:tc>
          <w:tcPr>
            <w:tcW w:w="0" w:type="auto"/>
            <w:vAlign w:val="center"/>
            <w:hideMark/>
          </w:tcPr>
          <w:p w:rsidR="009E0704" w:rsidRPr="00AA5064" w:rsidRDefault="009E0704" w:rsidP="009E0704">
            <w:r w:rsidRPr="00AA5064">
              <w:t>Clean, safe, ergonomic workstation with full checklist compliance</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TOTAL</w:t>
            </w:r>
          </w:p>
        </w:tc>
        <w:tc>
          <w:tcPr>
            <w:tcW w:w="0" w:type="auto"/>
            <w:vAlign w:val="center"/>
            <w:hideMark/>
          </w:tcPr>
          <w:p w:rsidR="009E0704" w:rsidRPr="00AA5064" w:rsidRDefault="009E0704" w:rsidP="009E0704">
            <w:r w:rsidRPr="00AA5064">
              <w:rPr>
                <w:b/>
                <w:bCs/>
              </w:rPr>
              <w:t>50 marks</w:t>
            </w:r>
          </w:p>
        </w:tc>
        <w:tc>
          <w:tcPr>
            <w:tcW w:w="0" w:type="auto"/>
            <w:vAlign w:val="center"/>
            <w:hideMark/>
          </w:tcPr>
          <w:p w:rsidR="009E0704" w:rsidRPr="00AA5064" w:rsidRDefault="009E0704" w:rsidP="009E0704">
            <w:r w:rsidRPr="00AA5064">
              <w:rPr>
                <w:b/>
                <w:bCs/>
              </w:rPr>
              <w:t>Minimum pass: 35 (70%)</w:t>
            </w:r>
          </w:p>
        </w:tc>
      </w:tr>
    </w:tbl>
    <w:p w:rsidR="009E0704" w:rsidRPr="00AA5064" w:rsidRDefault="001C2EE3" w:rsidP="009E0704">
      <w:r>
        <w:pict>
          <v:rect id="_x0000_i1165" style="width:0;height:1.5pt" o:hralign="center" o:hrstd="t" o:hr="t" fillcolor="#a0a0a0" stroked="f"/>
        </w:pict>
      </w:r>
    </w:p>
    <w:p w:rsidR="009E0704" w:rsidRPr="00AA5064" w:rsidRDefault="009E0704" w:rsidP="009E0704">
      <w:pPr>
        <w:rPr>
          <w:b/>
          <w:bCs/>
        </w:rPr>
      </w:pPr>
      <w:r w:rsidRPr="00AA5064">
        <w:rPr>
          <w:rFonts w:cs="Century Gothic"/>
          <w:b/>
          <w:bCs/>
        </w:rPr>
        <w:t>🧵</w:t>
      </w:r>
      <w:r w:rsidRPr="00AA5064">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7"/>
        <w:gridCol w:w="7049"/>
      </w:tblGrid>
      <w:tr w:rsidR="009E0704" w:rsidRPr="00AA5064" w:rsidTr="009E0704">
        <w:trPr>
          <w:tblHeader/>
          <w:tblCellSpacing w:w="15" w:type="dxa"/>
        </w:trPr>
        <w:tc>
          <w:tcPr>
            <w:tcW w:w="0" w:type="auto"/>
            <w:vAlign w:val="center"/>
            <w:hideMark/>
          </w:tcPr>
          <w:p w:rsidR="009E0704" w:rsidRPr="00AA5064" w:rsidRDefault="009E0704" w:rsidP="009E0704">
            <w:pPr>
              <w:rPr>
                <w:b/>
                <w:bCs/>
              </w:rPr>
            </w:pPr>
            <w:r w:rsidRPr="00AA5064">
              <w:rPr>
                <w:b/>
                <w:bCs/>
              </w:rPr>
              <w:t>Rating</w:t>
            </w:r>
          </w:p>
        </w:tc>
        <w:tc>
          <w:tcPr>
            <w:tcW w:w="0" w:type="auto"/>
            <w:vAlign w:val="center"/>
            <w:hideMark/>
          </w:tcPr>
          <w:p w:rsidR="009E0704" w:rsidRPr="00AA5064" w:rsidRDefault="009E0704" w:rsidP="009E0704">
            <w:pPr>
              <w:rPr>
                <w:b/>
                <w:bCs/>
              </w:rPr>
            </w:pPr>
            <w:r w:rsidRPr="00AA5064">
              <w:rPr>
                <w:b/>
                <w:bCs/>
              </w:rPr>
              <w:t>Descriptor</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5 – Excellent</w:t>
            </w:r>
          </w:p>
        </w:tc>
        <w:tc>
          <w:tcPr>
            <w:tcW w:w="0" w:type="auto"/>
            <w:vAlign w:val="center"/>
            <w:hideMark/>
          </w:tcPr>
          <w:p w:rsidR="009E0704" w:rsidRPr="00AA5064" w:rsidRDefault="009E0704" w:rsidP="009E0704">
            <w:r w:rsidRPr="00AA5064">
              <w:t>Demonstrates full understanding and application. All tasks completed to a high standard. Uses correct terms and accurate identification throughout.</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4 – Competent</w:t>
            </w:r>
          </w:p>
        </w:tc>
        <w:tc>
          <w:tcPr>
            <w:tcW w:w="0" w:type="auto"/>
            <w:vAlign w:val="center"/>
            <w:hideMark/>
          </w:tcPr>
          <w:p w:rsidR="009E0704" w:rsidRPr="00AA5064" w:rsidRDefault="009E0704" w:rsidP="009E0704">
            <w:r w:rsidRPr="00AA5064">
              <w:t>Meets all outcomes with minor inaccuracies. Good application of concepts. Few or no safety issues.</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3 – Partially Competent</w:t>
            </w:r>
          </w:p>
        </w:tc>
        <w:tc>
          <w:tcPr>
            <w:tcW w:w="0" w:type="auto"/>
            <w:vAlign w:val="center"/>
            <w:hideMark/>
          </w:tcPr>
          <w:p w:rsidR="009E0704" w:rsidRPr="00AA5064" w:rsidRDefault="009E0704" w:rsidP="009E0704">
            <w:r w:rsidRPr="00AA5064">
              <w:t>Understands basic concepts but misses some connections or has some errors. Practical execution inconsistent.</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2 – Limited Competence</w:t>
            </w:r>
          </w:p>
        </w:tc>
        <w:tc>
          <w:tcPr>
            <w:tcW w:w="0" w:type="auto"/>
            <w:vAlign w:val="center"/>
            <w:hideMark/>
          </w:tcPr>
          <w:p w:rsidR="009E0704" w:rsidRPr="00AA5064" w:rsidRDefault="009E0704" w:rsidP="009E0704">
            <w:r w:rsidRPr="00AA5064">
              <w:t>Major gaps in understanding or execution. Requires support or repeated instruction.</w:t>
            </w:r>
          </w:p>
        </w:tc>
      </w:tr>
      <w:tr w:rsidR="009E0704" w:rsidRPr="00AA5064" w:rsidTr="009E0704">
        <w:trPr>
          <w:tblCellSpacing w:w="15" w:type="dxa"/>
        </w:trPr>
        <w:tc>
          <w:tcPr>
            <w:tcW w:w="0" w:type="auto"/>
            <w:vAlign w:val="center"/>
            <w:hideMark/>
          </w:tcPr>
          <w:p w:rsidR="009E0704" w:rsidRPr="00AA5064" w:rsidRDefault="009E0704" w:rsidP="009E0704">
            <w:r w:rsidRPr="00AA5064">
              <w:rPr>
                <w:b/>
                <w:bCs/>
              </w:rPr>
              <w:t>1 – Not Yet Competent</w:t>
            </w:r>
          </w:p>
        </w:tc>
        <w:tc>
          <w:tcPr>
            <w:tcW w:w="0" w:type="auto"/>
            <w:vAlign w:val="center"/>
            <w:hideMark/>
          </w:tcPr>
          <w:p w:rsidR="009E0704" w:rsidRPr="00AA5064" w:rsidRDefault="009E0704" w:rsidP="009E0704">
            <w:r w:rsidRPr="00AA5064">
              <w:t>Fails to meet outcomes. Unsafe practices or inability to perform tasks without full assistance.</w:t>
            </w:r>
          </w:p>
        </w:tc>
      </w:tr>
    </w:tbl>
    <w:p w:rsidR="009E0704" w:rsidRPr="00AA5064" w:rsidRDefault="001C2EE3" w:rsidP="009E0704">
      <w:r>
        <w:pict>
          <v:rect id="_x0000_i1166" style="width:0;height:1.5pt" o:hralign="center" o:hrstd="t" o:hr="t" fillcolor="#a0a0a0" stroked="f"/>
        </w:pict>
      </w:r>
    </w:p>
    <w:p w:rsidR="009E0704" w:rsidRPr="00AA5064" w:rsidRDefault="009E0704" w:rsidP="009E0704">
      <w:r w:rsidRPr="00AA5064">
        <w:lastRenderedPageBreak/>
        <w:t xml:space="preserve">Would you like me to proceed with the </w:t>
      </w:r>
      <w:r w:rsidRPr="00AA5064">
        <w:rPr>
          <w:b/>
          <w:bCs/>
        </w:rPr>
        <w:t>Facilitator Assessment Briefing</w:t>
      </w:r>
      <w:r w:rsidRPr="00AA5064">
        <w:t xml:space="preserve"> next, then generate a combined Word document including both components?</w:t>
      </w:r>
    </w:p>
    <w:p w:rsidR="00AA5064" w:rsidRPr="00AA5064" w:rsidRDefault="00AA5064" w:rsidP="00AA5064"/>
    <w:p w:rsidR="00826E2A" w:rsidRPr="00AA5064" w:rsidRDefault="00AA5064">
      <w:r w:rsidRPr="00AA5064">
        <w:t xml:space="preserve"> </w:t>
      </w:r>
    </w:p>
    <w:sectPr w:rsidR="00826E2A" w:rsidRPr="00AA506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EE3" w:rsidRDefault="001C2EE3" w:rsidP="007D7E85">
      <w:pPr>
        <w:spacing w:after="0" w:line="240" w:lineRule="auto"/>
      </w:pPr>
      <w:r>
        <w:separator/>
      </w:r>
    </w:p>
  </w:endnote>
  <w:endnote w:type="continuationSeparator" w:id="0">
    <w:p w:rsidR="001C2EE3" w:rsidRDefault="001C2EE3" w:rsidP="007D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208798"/>
      <w:docPartObj>
        <w:docPartGallery w:val="Page Numbers (Bottom of Page)"/>
        <w:docPartUnique/>
      </w:docPartObj>
    </w:sdtPr>
    <w:sdtEndPr/>
    <w:sdtContent>
      <w:sdt>
        <w:sdtPr>
          <w:id w:val="-1769616900"/>
          <w:docPartObj>
            <w:docPartGallery w:val="Page Numbers (Top of Page)"/>
            <w:docPartUnique/>
          </w:docPartObj>
        </w:sdtPr>
        <w:sdtEndPr/>
        <w:sdtContent>
          <w:p w:rsidR="009E0704" w:rsidRDefault="009E07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20DF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20DFD">
              <w:rPr>
                <w:b/>
                <w:bCs/>
                <w:noProof/>
              </w:rPr>
              <w:t>17</w:t>
            </w:r>
            <w:r>
              <w:rPr>
                <w:b/>
                <w:bCs/>
                <w:sz w:val="24"/>
                <w:szCs w:val="24"/>
              </w:rPr>
              <w:fldChar w:fldCharType="end"/>
            </w:r>
          </w:p>
        </w:sdtContent>
      </w:sdt>
    </w:sdtContent>
  </w:sdt>
  <w:p w:rsidR="009E0704" w:rsidRDefault="009E07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EE3" w:rsidRDefault="001C2EE3" w:rsidP="007D7E85">
      <w:pPr>
        <w:spacing w:after="0" w:line="240" w:lineRule="auto"/>
      </w:pPr>
      <w:r>
        <w:separator/>
      </w:r>
    </w:p>
  </w:footnote>
  <w:footnote w:type="continuationSeparator" w:id="0">
    <w:p w:rsidR="001C2EE3" w:rsidRDefault="001C2EE3" w:rsidP="007D7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31" style="width:0;height:1.5pt" o:hralign="center" o:bullet="t" o:hrstd="t" o:hr="t" fillcolor="#a0a0a0" stroked="f"/>
    </w:pict>
  </w:numPicBullet>
  <w:abstractNum w:abstractNumId="0" w15:restartNumberingAfterBreak="0">
    <w:nsid w:val="00D75B97"/>
    <w:multiLevelType w:val="multilevel"/>
    <w:tmpl w:val="0DE0A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532CE"/>
    <w:multiLevelType w:val="multilevel"/>
    <w:tmpl w:val="906A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22FEA"/>
    <w:multiLevelType w:val="multilevel"/>
    <w:tmpl w:val="D9B8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14EF9"/>
    <w:multiLevelType w:val="multilevel"/>
    <w:tmpl w:val="FB5E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B605B"/>
    <w:multiLevelType w:val="multilevel"/>
    <w:tmpl w:val="B4A0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5108D"/>
    <w:multiLevelType w:val="multilevel"/>
    <w:tmpl w:val="3DD2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1048E"/>
    <w:multiLevelType w:val="multilevel"/>
    <w:tmpl w:val="B6C0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CB6140"/>
    <w:multiLevelType w:val="multilevel"/>
    <w:tmpl w:val="379A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14603"/>
    <w:multiLevelType w:val="multilevel"/>
    <w:tmpl w:val="5B564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C814A7"/>
    <w:multiLevelType w:val="multilevel"/>
    <w:tmpl w:val="F152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A22442"/>
    <w:multiLevelType w:val="multilevel"/>
    <w:tmpl w:val="4A4E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1C297F"/>
    <w:multiLevelType w:val="multilevel"/>
    <w:tmpl w:val="43A2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587E47"/>
    <w:multiLevelType w:val="multilevel"/>
    <w:tmpl w:val="9800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171B15"/>
    <w:multiLevelType w:val="multilevel"/>
    <w:tmpl w:val="51767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2D5560"/>
    <w:multiLevelType w:val="multilevel"/>
    <w:tmpl w:val="0F0E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8D38A5"/>
    <w:multiLevelType w:val="multilevel"/>
    <w:tmpl w:val="B330D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87214A"/>
    <w:multiLevelType w:val="multilevel"/>
    <w:tmpl w:val="8A88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B46694"/>
    <w:multiLevelType w:val="multilevel"/>
    <w:tmpl w:val="3530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7416E1"/>
    <w:multiLevelType w:val="multilevel"/>
    <w:tmpl w:val="E78A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1303F2"/>
    <w:multiLevelType w:val="multilevel"/>
    <w:tmpl w:val="0A3E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A76D53"/>
    <w:multiLevelType w:val="multilevel"/>
    <w:tmpl w:val="C45C8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0D5535"/>
    <w:multiLevelType w:val="multilevel"/>
    <w:tmpl w:val="19FA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7450C8"/>
    <w:multiLevelType w:val="multilevel"/>
    <w:tmpl w:val="9F621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CA4381"/>
    <w:multiLevelType w:val="multilevel"/>
    <w:tmpl w:val="D85E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6E46FF"/>
    <w:multiLevelType w:val="multilevel"/>
    <w:tmpl w:val="DAE4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AA409C"/>
    <w:multiLevelType w:val="multilevel"/>
    <w:tmpl w:val="C2D2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CB6313"/>
    <w:multiLevelType w:val="multilevel"/>
    <w:tmpl w:val="2C0E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D209F5"/>
    <w:multiLevelType w:val="multilevel"/>
    <w:tmpl w:val="4680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D31481"/>
    <w:multiLevelType w:val="multilevel"/>
    <w:tmpl w:val="A73E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B0309A"/>
    <w:multiLevelType w:val="multilevel"/>
    <w:tmpl w:val="73C8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C677EF"/>
    <w:multiLevelType w:val="multilevel"/>
    <w:tmpl w:val="9FC4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362D61"/>
    <w:multiLevelType w:val="multilevel"/>
    <w:tmpl w:val="19E6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DC72D8"/>
    <w:multiLevelType w:val="multilevel"/>
    <w:tmpl w:val="58760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B6F6FC5"/>
    <w:multiLevelType w:val="multilevel"/>
    <w:tmpl w:val="4940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26783E"/>
    <w:multiLevelType w:val="multilevel"/>
    <w:tmpl w:val="4C2A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A72552"/>
    <w:multiLevelType w:val="multilevel"/>
    <w:tmpl w:val="E1B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A35DD0"/>
    <w:multiLevelType w:val="multilevel"/>
    <w:tmpl w:val="8C087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764D1C"/>
    <w:multiLevelType w:val="multilevel"/>
    <w:tmpl w:val="DCC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EA0DD2"/>
    <w:multiLevelType w:val="multilevel"/>
    <w:tmpl w:val="DA48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F4264F"/>
    <w:multiLevelType w:val="multilevel"/>
    <w:tmpl w:val="D722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F049B2"/>
    <w:multiLevelType w:val="multilevel"/>
    <w:tmpl w:val="CC8A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B65C05"/>
    <w:multiLevelType w:val="multilevel"/>
    <w:tmpl w:val="C90C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9C48C5"/>
    <w:multiLevelType w:val="multilevel"/>
    <w:tmpl w:val="D288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AC7F94"/>
    <w:multiLevelType w:val="multilevel"/>
    <w:tmpl w:val="66AE7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652C85"/>
    <w:multiLevelType w:val="multilevel"/>
    <w:tmpl w:val="47D06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865499E"/>
    <w:multiLevelType w:val="multilevel"/>
    <w:tmpl w:val="F992D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99791A"/>
    <w:multiLevelType w:val="multilevel"/>
    <w:tmpl w:val="39AE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723B9B"/>
    <w:multiLevelType w:val="multilevel"/>
    <w:tmpl w:val="EAE2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7C5686"/>
    <w:multiLevelType w:val="multilevel"/>
    <w:tmpl w:val="2986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522261"/>
    <w:multiLevelType w:val="multilevel"/>
    <w:tmpl w:val="4B42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C47299"/>
    <w:multiLevelType w:val="multilevel"/>
    <w:tmpl w:val="3290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2295574"/>
    <w:multiLevelType w:val="multilevel"/>
    <w:tmpl w:val="08E46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F12903"/>
    <w:multiLevelType w:val="multilevel"/>
    <w:tmpl w:val="15FC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192098"/>
    <w:multiLevelType w:val="multilevel"/>
    <w:tmpl w:val="58B0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5D11A47"/>
    <w:multiLevelType w:val="multilevel"/>
    <w:tmpl w:val="903C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A0F5FC9"/>
    <w:multiLevelType w:val="multilevel"/>
    <w:tmpl w:val="D688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957B21"/>
    <w:multiLevelType w:val="multilevel"/>
    <w:tmpl w:val="F45C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A11E64"/>
    <w:multiLevelType w:val="multilevel"/>
    <w:tmpl w:val="3DC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9F462F"/>
    <w:multiLevelType w:val="multilevel"/>
    <w:tmpl w:val="6A66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9060A9"/>
    <w:multiLevelType w:val="multilevel"/>
    <w:tmpl w:val="D77A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1BA0BB0"/>
    <w:multiLevelType w:val="multilevel"/>
    <w:tmpl w:val="32AA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8165CB"/>
    <w:multiLevelType w:val="multilevel"/>
    <w:tmpl w:val="E5F4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1B6957"/>
    <w:multiLevelType w:val="multilevel"/>
    <w:tmpl w:val="17C40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64691B"/>
    <w:multiLevelType w:val="multilevel"/>
    <w:tmpl w:val="03820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64151A7"/>
    <w:multiLevelType w:val="multilevel"/>
    <w:tmpl w:val="8618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F16687"/>
    <w:multiLevelType w:val="multilevel"/>
    <w:tmpl w:val="373A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0320FC"/>
    <w:multiLevelType w:val="multilevel"/>
    <w:tmpl w:val="2BA2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234BD3"/>
    <w:multiLevelType w:val="multilevel"/>
    <w:tmpl w:val="2D6A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BE30CF"/>
    <w:multiLevelType w:val="multilevel"/>
    <w:tmpl w:val="78F2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8A3581"/>
    <w:multiLevelType w:val="multilevel"/>
    <w:tmpl w:val="946C8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1101C7"/>
    <w:multiLevelType w:val="multilevel"/>
    <w:tmpl w:val="A758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1AE1E3E"/>
    <w:multiLevelType w:val="multilevel"/>
    <w:tmpl w:val="DA6C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5B603A"/>
    <w:multiLevelType w:val="multilevel"/>
    <w:tmpl w:val="CED43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E44C3D"/>
    <w:multiLevelType w:val="multilevel"/>
    <w:tmpl w:val="0DE4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744F44"/>
    <w:multiLevelType w:val="multilevel"/>
    <w:tmpl w:val="4DE2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7B670CC"/>
    <w:multiLevelType w:val="multilevel"/>
    <w:tmpl w:val="1DEA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5132B3"/>
    <w:multiLevelType w:val="multilevel"/>
    <w:tmpl w:val="8D3C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F12FC4"/>
    <w:multiLevelType w:val="multilevel"/>
    <w:tmpl w:val="65CC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505FDE"/>
    <w:multiLevelType w:val="multilevel"/>
    <w:tmpl w:val="36E0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462A92"/>
    <w:multiLevelType w:val="multilevel"/>
    <w:tmpl w:val="D466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CC14ED"/>
    <w:multiLevelType w:val="multilevel"/>
    <w:tmpl w:val="E87A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CF1029"/>
    <w:multiLevelType w:val="multilevel"/>
    <w:tmpl w:val="557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E96B43"/>
    <w:multiLevelType w:val="multilevel"/>
    <w:tmpl w:val="5784E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D0A78CA"/>
    <w:multiLevelType w:val="multilevel"/>
    <w:tmpl w:val="5036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D6503FF"/>
    <w:multiLevelType w:val="multilevel"/>
    <w:tmpl w:val="EB40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D757D23"/>
    <w:multiLevelType w:val="multilevel"/>
    <w:tmpl w:val="DEBE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EEE6234"/>
    <w:multiLevelType w:val="multilevel"/>
    <w:tmpl w:val="6ECC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9F46C8"/>
    <w:multiLevelType w:val="multilevel"/>
    <w:tmpl w:val="403E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1581C25"/>
    <w:multiLevelType w:val="multilevel"/>
    <w:tmpl w:val="00703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25C163F"/>
    <w:multiLevelType w:val="multilevel"/>
    <w:tmpl w:val="5742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26A20F2"/>
    <w:multiLevelType w:val="multilevel"/>
    <w:tmpl w:val="15AA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273753A"/>
    <w:multiLevelType w:val="multilevel"/>
    <w:tmpl w:val="E226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3B12BB6"/>
    <w:multiLevelType w:val="multilevel"/>
    <w:tmpl w:val="5C68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55F0A0E"/>
    <w:multiLevelType w:val="multilevel"/>
    <w:tmpl w:val="C57E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77E75FD"/>
    <w:multiLevelType w:val="multilevel"/>
    <w:tmpl w:val="8C28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7CF0E5F"/>
    <w:multiLevelType w:val="multilevel"/>
    <w:tmpl w:val="27DA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9580965"/>
    <w:multiLevelType w:val="multilevel"/>
    <w:tmpl w:val="1828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9587E3A"/>
    <w:multiLevelType w:val="multilevel"/>
    <w:tmpl w:val="8A20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9993029"/>
    <w:multiLevelType w:val="multilevel"/>
    <w:tmpl w:val="C7A8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A282539"/>
    <w:multiLevelType w:val="multilevel"/>
    <w:tmpl w:val="87788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B194868"/>
    <w:multiLevelType w:val="multilevel"/>
    <w:tmpl w:val="1576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B639EF"/>
    <w:multiLevelType w:val="multilevel"/>
    <w:tmpl w:val="9986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796798"/>
    <w:multiLevelType w:val="multilevel"/>
    <w:tmpl w:val="0FBC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EE61BDC"/>
    <w:multiLevelType w:val="multilevel"/>
    <w:tmpl w:val="E362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73"/>
  </w:num>
  <w:num w:numId="3">
    <w:abstractNumId w:val="37"/>
  </w:num>
  <w:num w:numId="4">
    <w:abstractNumId w:val="7"/>
  </w:num>
  <w:num w:numId="5">
    <w:abstractNumId w:val="92"/>
  </w:num>
  <w:num w:numId="6">
    <w:abstractNumId w:val="36"/>
  </w:num>
  <w:num w:numId="7">
    <w:abstractNumId w:val="69"/>
  </w:num>
  <w:num w:numId="8">
    <w:abstractNumId w:val="82"/>
  </w:num>
  <w:num w:numId="9">
    <w:abstractNumId w:val="102"/>
  </w:num>
  <w:num w:numId="10">
    <w:abstractNumId w:val="90"/>
  </w:num>
  <w:num w:numId="11">
    <w:abstractNumId w:val="20"/>
  </w:num>
  <w:num w:numId="12">
    <w:abstractNumId w:val="85"/>
  </w:num>
  <w:num w:numId="13">
    <w:abstractNumId w:val="78"/>
  </w:num>
  <w:num w:numId="14">
    <w:abstractNumId w:val="66"/>
  </w:num>
  <w:num w:numId="15">
    <w:abstractNumId w:val="24"/>
  </w:num>
  <w:num w:numId="16">
    <w:abstractNumId w:val="3"/>
  </w:num>
  <w:num w:numId="17">
    <w:abstractNumId w:val="88"/>
  </w:num>
  <w:num w:numId="18">
    <w:abstractNumId w:val="71"/>
  </w:num>
  <w:num w:numId="19">
    <w:abstractNumId w:val="76"/>
  </w:num>
  <w:num w:numId="20">
    <w:abstractNumId w:val="30"/>
  </w:num>
  <w:num w:numId="21">
    <w:abstractNumId w:val="14"/>
  </w:num>
  <w:num w:numId="22">
    <w:abstractNumId w:val="44"/>
  </w:num>
  <w:num w:numId="23">
    <w:abstractNumId w:val="80"/>
  </w:num>
  <w:num w:numId="24">
    <w:abstractNumId w:val="11"/>
  </w:num>
  <w:num w:numId="25">
    <w:abstractNumId w:val="53"/>
  </w:num>
  <w:num w:numId="26">
    <w:abstractNumId w:val="89"/>
  </w:num>
  <w:num w:numId="27">
    <w:abstractNumId w:val="43"/>
  </w:num>
  <w:num w:numId="28">
    <w:abstractNumId w:val="47"/>
  </w:num>
  <w:num w:numId="29">
    <w:abstractNumId w:val="77"/>
  </w:num>
  <w:num w:numId="30">
    <w:abstractNumId w:val="33"/>
  </w:num>
  <w:num w:numId="31">
    <w:abstractNumId w:val="9"/>
  </w:num>
  <w:num w:numId="32">
    <w:abstractNumId w:val="91"/>
  </w:num>
  <w:num w:numId="33">
    <w:abstractNumId w:val="17"/>
  </w:num>
  <w:num w:numId="34">
    <w:abstractNumId w:val="26"/>
  </w:num>
  <w:num w:numId="35">
    <w:abstractNumId w:val="52"/>
  </w:num>
  <w:num w:numId="36">
    <w:abstractNumId w:val="55"/>
  </w:num>
  <w:num w:numId="37">
    <w:abstractNumId w:val="59"/>
  </w:num>
  <w:num w:numId="38">
    <w:abstractNumId w:val="16"/>
  </w:num>
  <w:num w:numId="39">
    <w:abstractNumId w:val="51"/>
  </w:num>
  <w:num w:numId="40">
    <w:abstractNumId w:val="39"/>
  </w:num>
  <w:num w:numId="41">
    <w:abstractNumId w:val="60"/>
  </w:num>
  <w:num w:numId="42">
    <w:abstractNumId w:val="35"/>
  </w:num>
  <w:num w:numId="43">
    <w:abstractNumId w:val="21"/>
  </w:num>
  <w:num w:numId="44">
    <w:abstractNumId w:val="46"/>
  </w:num>
  <w:num w:numId="45">
    <w:abstractNumId w:val="68"/>
  </w:num>
  <w:num w:numId="46">
    <w:abstractNumId w:val="65"/>
  </w:num>
  <w:num w:numId="47">
    <w:abstractNumId w:val="96"/>
  </w:num>
  <w:num w:numId="48">
    <w:abstractNumId w:val="29"/>
  </w:num>
  <w:num w:numId="49">
    <w:abstractNumId w:val="93"/>
  </w:num>
  <w:num w:numId="50">
    <w:abstractNumId w:val="10"/>
  </w:num>
  <w:num w:numId="51">
    <w:abstractNumId w:val="57"/>
  </w:num>
  <w:num w:numId="52">
    <w:abstractNumId w:val="54"/>
  </w:num>
  <w:num w:numId="53">
    <w:abstractNumId w:val="34"/>
  </w:num>
  <w:num w:numId="54">
    <w:abstractNumId w:val="100"/>
  </w:num>
  <w:num w:numId="55">
    <w:abstractNumId w:val="48"/>
  </w:num>
  <w:num w:numId="56">
    <w:abstractNumId w:val="56"/>
  </w:num>
  <w:num w:numId="57">
    <w:abstractNumId w:val="2"/>
  </w:num>
  <w:num w:numId="58">
    <w:abstractNumId w:val="83"/>
  </w:num>
  <w:num w:numId="59">
    <w:abstractNumId w:val="79"/>
  </w:num>
  <w:num w:numId="60">
    <w:abstractNumId w:val="63"/>
  </w:num>
  <w:num w:numId="61">
    <w:abstractNumId w:val="67"/>
  </w:num>
  <w:num w:numId="62">
    <w:abstractNumId w:val="61"/>
  </w:num>
  <w:num w:numId="63">
    <w:abstractNumId w:val="101"/>
  </w:num>
  <w:num w:numId="64">
    <w:abstractNumId w:val="31"/>
  </w:num>
  <w:num w:numId="65">
    <w:abstractNumId w:val="99"/>
  </w:num>
  <w:num w:numId="66">
    <w:abstractNumId w:val="97"/>
  </w:num>
  <w:num w:numId="67">
    <w:abstractNumId w:val="94"/>
  </w:num>
  <w:num w:numId="68">
    <w:abstractNumId w:val="50"/>
  </w:num>
  <w:num w:numId="69">
    <w:abstractNumId w:val="70"/>
  </w:num>
  <w:num w:numId="70">
    <w:abstractNumId w:val="25"/>
  </w:num>
  <w:num w:numId="71">
    <w:abstractNumId w:val="32"/>
  </w:num>
  <w:num w:numId="72">
    <w:abstractNumId w:val="5"/>
  </w:num>
  <w:num w:numId="73">
    <w:abstractNumId w:val="8"/>
  </w:num>
  <w:num w:numId="74">
    <w:abstractNumId w:val="49"/>
  </w:num>
  <w:num w:numId="75">
    <w:abstractNumId w:val="19"/>
  </w:num>
  <w:num w:numId="76">
    <w:abstractNumId w:val="22"/>
  </w:num>
  <w:num w:numId="77">
    <w:abstractNumId w:val="40"/>
  </w:num>
  <w:num w:numId="78">
    <w:abstractNumId w:val="6"/>
  </w:num>
  <w:num w:numId="79">
    <w:abstractNumId w:val="12"/>
  </w:num>
  <w:num w:numId="80">
    <w:abstractNumId w:val="87"/>
  </w:num>
  <w:num w:numId="81">
    <w:abstractNumId w:val="38"/>
  </w:num>
  <w:num w:numId="82">
    <w:abstractNumId w:val="15"/>
  </w:num>
  <w:num w:numId="83">
    <w:abstractNumId w:val="86"/>
  </w:num>
  <w:num w:numId="84">
    <w:abstractNumId w:val="45"/>
  </w:num>
  <w:num w:numId="85">
    <w:abstractNumId w:val="74"/>
  </w:num>
  <w:num w:numId="86">
    <w:abstractNumId w:val="27"/>
  </w:num>
  <w:num w:numId="87">
    <w:abstractNumId w:val="64"/>
  </w:num>
  <w:num w:numId="88">
    <w:abstractNumId w:val="0"/>
  </w:num>
  <w:num w:numId="89">
    <w:abstractNumId w:val="58"/>
  </w:num>
  <w:num w:numId="90">
    <w:abstractNumId w:val="72"/>
  </w:num>
  <w:num w:numId="91">
    <w:abstractNumId w:val="18"/>
  </w:num>
  <w:num w:numId="92">
    <w:abstractNumId w:val="95"/>
  </w:num>
  <w:num w:numId="93">
    <w:abstractNumId w:val="28"/>
  </w:num>
  <w:num w:numId="94">
    <w:abstractNumId w:val="84"/>
  </w:num>
  <w:num w:numId="95">
    <w:abstractNumId w:val="62"/>
  </w:num>
  <w:num w:numId="96">
    <w:abstractNumId w:val="42"/>
  </w:num>
  <w:num w:numId="97">
    <w:abstractNumId w:val="4"/>
  </w:num>
  <w:num w:numId="98">
    <w:abstractNumId w:val="98"/>
  </w:num>
  <w:num w:numId="99">
    <w:abstractNumId w:val="81"/>
  </w:num>
  <w:num w:numId="100">
    <w:abstractNumId w:val="75"/>
  </w:num>
  <w:num w:numId="101">
    <w:abstractNumId w:val="13"/>
  </w:num>
  <w:num w:numId="102">
    <w:abstractNumId w:val="103"/>
  </w:num>
  <w:num w:numId="103">
    <w:abstractNumId w:val="1"/>
  </w:num>
  <w:num w:numId="104">
    <w:abstractNumId w:val="2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B4B"/>
    <w:rsid w:val="0014590E"/>
    <w:rsid w:val="00152232"/>
    <w:rsid w:val="001C2EE3"/>
    <w:rsid w:val="00220DFD"/>
    <w:rsid w:val="00375BD9"/>
    <w:rsid w:val="003D4B4B"/>
    <w:rsid w:val="00443D94"/>
    <w:rsid w:val="00633A38"/>
    <w:rsid w:val="00680452"/>
    <w:rsid w:val="007D7E85"/>
    <w:rsid w:val="00826E2A"/>
    <w:rsid w:val="00955B43"/>
    <w:rsid w:val="009E0704"/>
    <w:rsid w:val="00A0306F"/>
    <w:rsid w:val="00A66FE4"/>
    <w:rsid w:val="00AA50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493C4"/>
  <w15:chartTrackingRefBased/>
  <w15:docId w15:val="{7C9C96A3-531C-4BCD-8849-45E7D015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7E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D7E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7E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D7E8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8045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8045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E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E85"/>
  </w:style>
  <w:style w:type="paragraph" w:styleId="Footer">
    <w:name w:val="footer"/>
    <w:basedOn w:val="Normal"/>
    <w:link w:val="FooterChar"/>
    <w:uiPriority w:val="99"/>
    <w:unhideWhenUsed/>
    <w:rsid w:val="007D7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E85"/>
  </w:style>
  <w:style w:type="character" w:customStyle="1" w:styleId="Heading1Char">
    <w:name w:val="Heading 1 Char"/>
    <w:basedOn w:val="DefaultParagraphFont"/>
    <w:link w:val="Heading1"/>
    <w:uiPriority w:val="9"/>
    <w:rsid w:val="007D7E8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D7E8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D7E85"/>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7D7E85"/>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68045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80452"/>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rsid w:val="00AA5064"/>
    <w:pPr>
      <w:outlineLvl w:val="9"/>
    </w:pPr>
    <w:rPr>
      <w:lang w:val="en-US"/>
    </w:rPr>
  </w:style>
  <w:style w:type="paragraph" w:styleId="TOC1">
    <w:name w:val="toc 1"/>
    <w:basedOn w:val="Normal"/>
    <w:next w:val="Normal"/>
    <w:autoRedefine/>
    <w:uiPriority w:val="39"/>
    <w:unhideWhenUsed/>
    <w:rsid w:val="00AA5064"/>
    <w:pPr>
      <w:spacing w:after="100"/>
    </w:pPr>
  </w:style>
  <w:style w:type="paragraph" w:styleId="TOC2">
    <w:name w:val="toc 2"/>
    <w:basedOn w:val="Normal"/>
    <w:next w:val="Normal"/>
    <w:autoRedefine/>
    <w:uiPriority w:val="39"/>
    <w:unhideWhenUsed/>
    <w:rsid w:val="00AA5064"/>
    <w:pPr>
      <w:spacing w:after="100"/>
      <w:ind w:left="220"/>
    </w:pPr>
  </w:style>
  <w:style w:type="paragraph" w:styleId="TOC3">
    <w:name w:val="toc 3"/>
    <w:basedOn w:val="Normal"/>
    <w:next w:val="Normal"/>
    <w:autoRedefine/>
    <w:uiPriority w:val="39"/>
    <w:unhideWhenUsed/>
    <w:rsid w:val="00AA5064"/>
    <w:pPr>
      <w:spacing w:after="100"/>
      <w:ind w:left="440"/>
    </w:pPr>
  </w:style>
  <w:style w:type="character" w:styleId="Hyperlink">
    <w:name w:val="Hyperlink"/>
    <w:basedOn w:val="DefaultParagraphFont"/>
    <w:uiPriority w:val="99"/>
    <w:unhideWhenUsed/>
    <w:rsid w:val="00AA50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40513">
      <w:bodyDiv w:val="1"/>
      <w:marLeft w:val="0"/>
      <w:marRight w:val="0"/>
      <w:marTop w:val="0"/>
      <w:marBottom w:val="0"/>
      <w:divBdr>
        <w:top w:val="none" w:sz="0" w:space="0" w:color="auto"/>
        <w:left w:val="none" w:sz="0" w:space="0" w:color="auto"/>
        <w:bottom w:val="none" w:sz="0" w:space="0" w:color="auto"/>
        <w:right w:val="none" w:sz="0" w:space="0" w:color="auto"/>
      </w:divBdr>
      <w:divsChild>
        <w:div w:id="1361319854">
          <w:marLeft w:val="0"/>
          <w:marRight w:val="0"/>
          <w:marTop w:val="0"/>
          <w:marBottom w:val="0"/>
          <w:divBdr>
            <w:top w:val="none" w:sz="0" w:space="0" w:color="auto"/>
            <w:left w:val="none" w:sz="0" w:space="0" w:color="auto"/>
            <w:bottom w:val="none" w:sz="0" w:space="0" w:color="auto"/>
            <w:right w:val="none" w:sz="0" w:space="0" w:color="auto"/>
          </w:divBdr>
          <w:divsChild>
            <w:div w:id="2846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9979">
      <w:bodyDiv w:val="1"/>
      <w:marLeft w:val="0"/>
      <w:marRight w:val="0"/>
      <w:marTop w:val="0"/>
      <w:marBottom w:val="0"/>
      <w:divBdr>
        <w:top w:val="none" w:sz="0" w:space="0" w:color="auto"/>
        <w:left w:val="none" w:sz="0" w:space="0" w:color="auto"/>
        <w:bottom w:val="none" w:sz="0" w:space="0" w:color="auto"/>
        <w:right w:val="none" w:sz="0" w:space="0" w:color="auto"/>
      </w:divBdr>
      <w:divsChild>
        <w:div w:id="1919245568">
          <w:marLeft w:val="0"/>
          <w:marRight w:val="0"/>
          <w:marTop w:val="0"/>
          <w:marBottom w:val="0"/>
          <w:divBdr>
            <w:top w:val="none" w:sz="0" w:space="0" w:color="auto"/>
            <w:left w:val="none" w:sz="0" w:space="0" w:color="auto"/>
            <w:bottom w:val="none" w:sz="0" w:space="0" w:color="auto"/>
            <w:right w:val="none" w:sz="0" w:space="0" w:color="auto"/>
          </w:divBdr>
          <w:divsChild>
            <w:div w:id="594286603">
              <w:marLeft w:val="0"/>
              <w:marRight w:val="0"/>
              <w:marTop w:val="0"/>
              <w:marBottom w:val="0"/>
              <w:divBdr>
                <w:top w:val="none" w:sz="0" w:space="0" w:color="auto"/>
                <w:left w:val="none" w:sz="0" w:space="0" w:color="auto"/>
                <w:bottom w:val="none" w:sz="0" w:space="0" w:color="auto"/>
                <w:right w:val="none" w:sz="0" w:space="0" w:color="auto"/>
              </w:divBdr>
              <w:divsChild>
                <w:div w:id="246353652">
                  <w:marLeft w:val="0"/>
                  <w:marRight w:val="0"/>
                  <w:marTop w:val="0"/>
                  <w:marBottom w:val="0"/>
                  <w:divBdr>
                    <w:top w:val="none" w:sz="0" w:space="0" w:color="auto"/>
                    <w:left w:val="none" w:sz="0" w:space="0" w:color="auto"/>
                    <w:bottom w:val="none" w:sz="0" w:space="0" w:color="auto"/>
                    <w:right w:val="none" w:sz="0" w:space="0" w:color="auto"/>
                  </w:divBdr>
                  <w:divsChild>
                    <w:div w:id="749423558">
                      <w:marLeft w:val="0"/>
                      <w:marRight w:val="0"/>
                      <w:marTop w:val="0"/>
                      <w:marBottom w:val="0"/>
                      <w:divBdr>
                        <w:top w:val="none" w:sz="0" w:space="0" w:color="auto"/>
                        <w:left w:val="none" w:sz="0" w:space="0" w:color="auto"/>
                        <w:bottom w:val="none" w:sz="0" w:space="0" w:color="auto"/>
                        <w:right w:val="none" w:sz="0" w:space="0" w:color="auto"/>
                      </w:divBdr>
                      <w:divsChild>
                        <w:div w:id="1424103674">
                          <w:marLeft w:val="0"/>
                          <w:marRight w:val="0"/>
                          <w:marTop w:val="0"/>
                          <w:marBottom w:val="0"/>
                          <w:divBdr>
                            <w:top w:val="none" w:sz="0" w:space="0" w:color="auto"/>
                            <w:left w:val="none" w:sz="0" w:space="0" w:color="auto"/>
                            <w:bottom w:val="none" w:sz="0" w:space="0" w:color="auto"/>
                            <w:right w:val="none" w:sz="0" w:space="0" w:color="auto"/>
                          </w:divBdr>
                          <w:divsChild>
                            <w:div w:id="103695420">
                              <w:marLeft w:val="0"/>
                              <w:marRight w:val="0"/>
                              <w:marTop w:val="0"/>
                              <w:marBottom w:val="0"/>
                              <w:divBdr>
                                <w:top w:val="none" w:sz="0" w:space="0" w:color="auto"/>
                                <w:left w:val="none" w:sz="0" w:space="0" w:color="auto"/>
                                <w:bottom w:val="none" w:sz="0" w:space="0" w:color="auto"/>
                                <w:right w:val="none" w:sz="0" w:space="0" w:color="auto"/>
                              </w:divBdr>
                              <w:divsChild>
                                <w:div w:id="1918782743">
                                  <w:marLeft w:val="0"/>
                                  <w:marRight w:val="0"/>
                                  <w:marTop w:val="0"/>
                                  <w:marBottom w:val="0"/>
                                  <w:divBdr>
                                    <w:top w:val="none" w:sz="0" w:space="0" w:color="auto"/>
                                    <w:left w:val="none" w:sz="0" w:space="0" w:color="auto"/>
                                    <w:bottom w:val="none" w:sz="0" w:space="0" w:color="auto"/>
                                    <w:right w:val="none" w:sz="0" w:space="0" w:color="auto"/>
                                  </w:divBdr>
                                  <w:divsChild>
                                    <w:div w:id="1942446450">
                                      <w:marLeft w:val="0"/>
                                      <w:marRight w:val="0"/>
                                      <w:marTop w:val="0"/>
                                      <w:marBottom w:val="0"/>
                                      <w:divBdr>
                                        <w:top w:val="none" w:sz="0" w:space="0" w:color="auto"/>
                                        <w:left w:val="none" w:sz="0" w:space="0" w:color="auto"/>
                                        <w:bottom w:val="none" w:sz="0" w:space="0" w:color="auto"/>
                                        <w:right w:val="none" w:sz="0" w:space="0" w:color="auto"/>
                                      </w:divBdr>
                                      <w:divsChild>
                                        <w:div w:id="176700479">
                                          <w:marLeft w:val="0"/>
                                          <w:marRight w:val="0"/>
                                          <w:marTop w:val="0"/>
                                          <w:marBottom w:val="0"/>
                                          <w:divBdr>
                                            <w:top w:val="none" w:sz="0" w:space="0" w:color="auto"/>
                                            <w:left w:val="none" w:sz="0" w:space="0" w:color="auto"/>
                                            <w:bottom w:val="none" w:sz="0" w:space="0" w:color="auto"/>
                                            <w:right w:val="none" w:sz="0" w:space="0" w:color="auto"/>
                                          </w:divBdr>
                                          <w:divsChild>
                                            <w:div w:id="310792531">
                                              <w:marLeft w:val="0"/>
                                              <w:marRight w:val="0"/>
                                              <w:marTop w:val="0"/>
                                              <w:marBottom w:val="0"/>
                                              <w:divBdr>
                                                <w:top w:val="none" w:sz="0" w:space="0" w:color="auto"/>
                                                <w:left w:val="none" w:sz="0" w:space="0" w:color="auto"/>
                                                <w:bottom w:val="none" w:sz="0" w:space="0" w:color="auto"/>
                                                <w:right w:val="none" w:sz="0" w:space="0" w:color="auto"/>
                                              </w:divBdr>
                                            </w:div>
                                          </w:divsChild>
                                        </w:div>
                                        <w:div w:id="506553719">
                                          <w:marLeft w:val="0"/>
                                          <w:marRight w:val="0"/>
                                          <w:marTop w:val="0"/>
                                          <w:marBottom w:val="0"/>
                                          <w:divBdr>
                                            <w:top w:val="none" w:sz="0" w:space="0" w:color="auto"/>
                                            <w:left w:val="none" w:sz="0" w:space="0" w:color="auto"/>
                                            <w:bottom w:val="none" w:sz="0" w:space="0" w:color="auto"/>
                                            <w:right w:val="none" w:sz="0" w:space="0" w:color="auto"/>
                                          </w:divBdr>
                                          <w:divsChild>
                                            <w:div w:id="572084928">
                                              <w:marLeft w:val="0"/>
                                              <w:marRight w:val="0"/>
                                              <w:marTop w:val="0"/>
                                              <w:marBottom w:val="0"/>
                                              <w:divBdr>
                                                <w:top w:val="none" w:sz="0" w:space="0" w:color="auto"/>
                                                <w:left w:val="none" w:sz="0" w:space="0" w:color="auto"/>
                                                <w:bottom w:val="none" w:sz="0" w:space="0" w:color="auto"/>
                                                <w:right w:val="none" w:sz="0" w:space="0" w:color="auto"/>
                                              </w:divBdr>
                                            </w:div>
                                          </w:divsChild>
                                        </w:div>
                                        <w:div w:id="684132265">
                                          <w:marLeft w:val="0"/>
                                          <w:marRight w:val="0"/>
                                          <w:marTop w:val="0"/>
                                          <w:marBottom w:val="0"/>
                                          <w:divBdr>
                                            <w:top w:val="none" w:sz="0" w:space="0" w:color="auto"/>
                                            <w:left w:val="none" w:sz="0" w:space="0" w:color="auto"/>
                                            <w:bottom w:val="none" w:sz="0" w:space="0" w:color="auto"/>
                                            <w:right w:val="none" w:sz="0" w:space="0" w:color="auto"/>
                                          </w:divBdr>
                                          <w:divsChild>
                                            <w:div w:id="25240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3998">
          <w:marLeft w:val="0"/>
          <w:marRight w:val="0"/>
          <w:marTop w:val="0"/>
          <w:marBottom w:val="0"/>
          <w:divBdr>
            <w:top w:val="none" w:sz="0" w:space="0" w:color="auto"/>
            <w:left w:val="none" w:sz="0" w:space="0" w:color="auto"/>
            <w:bottom w:val="none" w:sz="0" w:space="0" w:color="auto"/>
            <w:right w:val="none" w:sz="0" w:space="0" w:color="auto"/>
          </w:divBdr>
          <w:divsChild>
            <w:div w:id="1609656253">
              <w:marLeft w:val="0"/>
              <w:marRight w:val="0"/>
              <w:marTop w:val="0"/>
              <w:marBottom w:val="0"/>
              <w:divBdr>
                <w:top w:val="none" w:sz="0" w:space="0" w:color="auto"/>
                <w:left w:val="none" w:sz="0" w:space="0" w:color="auto"/>
                <w:bottom w:val="none" w:sz="0" w:space="0" w:color="auto"/>
                <w:right w:val="none" w:sz="0" w:space="0" w:color="auto"/>
              </w:divBdr>
              <w:divsChild>
                <w:div w:id="786462067">
                  <w:marLeft w:val="0"/>
                  <w:marRight w:val="0"/>
                  <w:marTop w:val="0"/>
                  <w:marBottom w:val="0"/>
                  <w:divBdr>
                    <w:top w:val="none" w:sz="0" w:space="0" w:color="auto"/>
                    <w:left w:val="none" w:sz="0" w:space="0" w:color="auto"/>
                    <w:bottom w:val="none" w:sz="0" w:space="0" w:color="auto"/>
                    <w:right w:val="none" w:sz="0" w:space="0" w:color="auto"/>
                  </w:divBdr>
                  <w:divsChild>
                    <w:div w:id="625507001">
                      <w:marLeft w:val="0"/>
                      <w:marRight w:val="0"/>
                      <w:marTop w:val="0"/>
                      <w:marBottom w:val="0"/>
                      <w:divBdr>
                        <w:top w:val="none" w:sz="0" w:space="0" w:color="auto"/>
                        <w:left w:val="none" w:sz="0" w:space="0" w:color="auto"/>
                        <w:bottom w:val="none" w:sz="0" w:space="0" w:color="auto"/>
                        <w:right w:val="none" w:sz="0" w:space="0" w:color="auto"/>
                      </w:divBdr>
                      <w:divsChild>
                        <w:div w:id="677386396">
                          <w:marLeft w:val="0"/>
                          <w:marRight w:val="0"/>
                          <w:marTop w:val="0"/>
                          <w:marBottom w:val="0"/>
                          <w:divBdr>
                            <w:top w:val="none" w:sz="0" w:space="0" w:color="auto"/>
                            <w:left w:val="none" w:sz="0" w:space="0" w:color="auto"/>
                            <w:bottom w:val="none" w:sz="0" w:space="0" w:color="auto"/>
                            <w:right w:val="none" w:sz="0" w:space="0" w:color="auto"/>
                          </w:divBdr>
                          <w:divsChild>
                            <w:div w:id="511337213">
                              <w:marLeft w:val="0"/>
                              <w:marRight w:val="0"/>
                              <w:marTop w:val="0"/>
                              <w:marBottom w:val="0"/>
                              <w:divBdr>
                                <w:top w:val="none" w:sz="0" w:space="0" w:color="auto"/>
                                <w:left w:val="none" w:sz="0" w:space="0" w:color="auto"/>
                                <w:bottom w:val="none" w:sz="0" w:space="0" w:color="auto"/>
                                <w:right w:val="none" w:sz="0" w:space="0" w:color="auto"/>
                              </w:divBdr>
                              <w:divsChild>
                                <w:div w:id="802383643">
                                  <w:marLeft w:val="0"/>
                                  <w:marRight w:val="0"/>
                                  <w:marTop w:val="0"/>
                                  <w:marBottom w:val="0"/>
                                  <w:divBdr>
                                    <w:top w:val="none" w:sz="0" w:space="0" w:color="auto"/>
                                    <w:left w:val="none" w:sz="0" w:space="0" w:color="auto"/>
                                    <w:bottom w:val="none" w:sz="0" w:space="0" w:color="auto"/>
                                    <w:right w:val="none" w:sz="0" w:space="0" w:color="auto"/>
                                  </w:divBdr>
                                  <w:divsChild>
                                    <w:div w:id="1573469826">
                                      <w:marLeft w:val="0"/>
                                      <w:marRight w:val="0"/>
                                      <w:marTop w:val="0"/>
                                      <w:marBottom w:val="0"/>
                                      <w:divBdr>
                                        <w:top w:val="none" w:sz="0" w:space="0" w:color="auto"/>
                                        <w:left w:val="none" w:sz="0" w:space="0" w:color="auto"/>
                                        <w:bottom w:val="none" w:sz="0" w:space="0" w:color="auto"/>
                                        <w:right w:val="none" w:sz="0" w:space="0" w:color="auto"/>
                                      </w:divBdr>
                                    </w:div>
                                    <w:div w:id="1579437283">
                                      <w:marLeft w:val="0"/>
                                      <w:marRight w:val="0"/>
                                      <w:marTop w:val="0"/>
                                      <w:marBottom w:val="0"/>
                                      <w:divBdr>
                                        <w:top w:val="none" w:sz="0" w:space="0" w:color="auto"/>
                                        <w:left w:val="none" w:sz="0" w:space="0" w:color="auto"/>
                                        <w:bottom w:val="none" w:sz="0" w:space="0" w:color="auto"/>
                                        <w:right w:val="none" w:sz="0" w:space="0" w:color="auto"/>
                                      </w:divBdr>
                                      <w:divsChild>
                                        <w:div w:id="1734811559">
                                          <w:marLeft w:val="0"/>
                                          <w:marRight w:val="0"/>
                                          <w:marTop w:val="0"/>
                                          <w:marBottom w:val="0"/>
                                          <w:divBdr>
                                            <w:top w:val="none" w:sz="0" w:space="0" w:color="auto"/>
                                            <w:left w:val="none" w:sz="0" w:space="0" w:color="auto"/>
                                            <w:bottom w:val="none" w:sz="0" w:space="0" w:color="auto"/>
                                            <w:right w:val="none" w:sz="0" w:space="0" w:color="auto"/>
                                          </w:divBdr>
                                          <w:divsChild>
                                            <w:div w:id="7544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390077">
          <w:marLeft w:val="0"/>
          <w:marRight w:val="0"/>
          <w:marTop w:val="0"/>
          <w:marBottom w:val="0"/>
          <w:divBdr>
            <w:top w:val="none" w:sz="0" w:space="0" w:color="auto"/>
            <w:left w:val="none" w:sz="0" w:space="0" w:color="auto"/>
            <w:bottom w:val="none" w:sz="0" w:space="0" w:color="auto"/>
            <w:right w:val="none" w:sz="0" w:space="0" w:color="auto"/>
          </w:divBdr>
          <w:divsChild>
            <w:div w:id="1759516974">
              <w:marLeft w:val="0"/>
              <w:marRight w:val="0"/>
              <w:marTop w:val="0"/>
              <w:marBottom w:val="0"/>
              <w:divBdr>
                <w:top w:val="none" w:sz="0" w:space="0" w:color="auto"/>
                <w:left w:val="none" w:sz="0" w:space="0" w:color="auto"/>
                <w:bottom w:val="none" w:sz="0" w:space="0" w:color="auto"/>
                <w:right w:val="none" w:sz="0" w:space="0" w:color="auto"/>
              </w:divBdr>
              <w:divsChild>
                <w:div w:id="1731733446">
                  <w:marLeft w:val="0"/>
                  <w:marRight w:val="0"/>
                  <w:marTop w:val="0"/>
                  <w:marBottom w:val="0"/>
                  <w:divBdr>
                    <w:top w:val="none" w:sz="0" w:space="0" w:color="auto"/>
                    <w:left w:val="none" w:sz="0" w:space="0" w:color="auto"/>
                    <w:bottom w:val="none" w:sz="0" w:space="0" w:color="auto"/>
                    <w:right w:val="none" w:sz="0" w:space="0" w:color="auto"/>
                  </w:divBdr>
                  <w:divsChild>
                    <w:div w:id="61877724">
                      <w:marLeft w:val="0"/>
                      <w:marRight w:val="0"/>
                      <w:marTop w:val="0"/>
                      <w:marBottom w:val="0"/>
                      <w:divBdr>
                        <w:top w:val="none" w:sz="0" w:space="0" w:color="auto"/>
                        <w:left w:val="none" w:sz="0" w:space="0" w:color="auto"/>
                        <w:bottom w:val="none" w:sz="0" w:space="0" w:color="auto"/>
                        <w:right w:val="none" w:sz="0" w:space="0" w:color="auto"/>
                      </w:divBdr>
                      <w:divsChild>
                        <w:div w:id="1672904453">
                          <w:marLeft w:val="0"/>
                          <w:marRight w:val="0"/>
                          <w:marTop w:val="0"/>
                          <w:marBottom w:val="0"/>
                          <w:divBdr>
                            <w:top w:val="none" w:sz="0" w:space="0" w:color="auto"/>
                            <w:left w:val="none" w:sz="0" w:space="0" w:color="auto"/>
                            <w:bottom w:val="none" w:sz="0" w:space="0" w:color="auto"/>
                            <w:right w:val="none" w:sz="0" w:space="0" w:color="auto"/>
                          </w:divBdr>
                          <w:divsChild>
                            <w:div w:id="2081319399">
                              <w:marLeft w:val="0"/>
                              <w:marRight w:val="0"/>
                              <w:marTop w:val="0"/>
                              <w:marBottom w:val="0"/>
                              <w:divBdr>
                                <w:top w:val="none" w:sz="0" w:space="0" w:color="auto"/>
                                <w:left w:val="none" w:sz="0" w:space="0" w:color="auto"/>
                                <w:bottom w:val="none" w:sz="0" w:space="0" w:color="auto"/>
                                <w:right w:val="none" w:sz="0" w:space="0" w:color="auto"/>
                              </w:divBdr>
                              <w:divsChild>
                                <w:div w:id="1380740580">
                                  <w:marLeft w:val="0"/>
                                  <w:marRight w:val="0"/>
                                  <w:marTop w:val="0"/>
                                  <w:marBottom w:val="0"/>
                                  <w:divBdr>
                                    <w:top w:val="none" w:sz="0" w:space="0" w:color="auto"/>
                                    <w:left w:val="none" w:sz="0" w:space="0" w:color="auto"/>
                                    <w:bottom w:val="none" w:sz="0" w:space="0" w:color="auto"/>
                                    <w:right w:val="none" w:sz="0" w:space="0" w:color="auto"/>
                                  </w:divBdr>
                                  <w:divsChild>
                                    <w:div w:id="168027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18541">
      <w:bodyDiv w:val="1"/>
      <w:marLeft w:val="0"/>
      <w:marRight w:val="0"/>
      <w:marTop w:val="0"/>
      <w:marBottom w:val="0"/>
      <w:divBdr>
        <w:top w:val="none" w:sz="0" w:space="0" w:color="auto"/>
        <w:left w:val="none" w:sz="0" w:space="0" w:color="auto"/>
        <w:bottom w:val="none" w:sz="0" w:space="0" w:color="auto"/>
        <w:right w:val="none" w:sz="0" w:space="0" w:color="auto"/>
      </w:divBdr>
      <w:divsChild>
        <w:div w:id="237831096">
          <w:marLeft w:val="0"/>
          <w:marRight w:val="0"/>
          <w:marTop w:val="0"/>
          <w:marBottom w:val="0"/>
          <w:divBdr>
            <w:top w:val="none" w:sz="0" w:space="0" w:color="auto"/>
            <w:left w:val="none" w:sz="0" w:space="0" w:color="auto"/>
            <w:bottom w:val="none" w:sz="0" w:space="0" w:color="auto"/>
            <w:right w:val="none" w:sz="0" w:space="0" w:color="auto"/>
          </w:divBdr>
          <w:divsChild>
            <w:div w:id="6393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1337">
      <w:bodyDiv w:val="1"/>
      <w:marLeft w:val="0"/>
      <w:marRight w:val="0"/>
      <w:marTop w:val="0"/>
      <w:marBottom w:val="0"/>
      <w:divBdr>
        <w:top w:val="none" w:sz="0" w:space="0" w:color="auto"/>
        <w:left w:val="none" w:sz="0" w:space="0" w:color="auto"/>
        <w:bottom w:val="none" w:sz="0" w:space="0" w:color="auto"/>
        <w:right w:val="none" w:sz="0" w:space="0" w:color="auto"/>
      </w:divBdr>
      <w:divsChild>
        <w:div w:id="237204889">
          <w:marLeft w:val="0"/>
          <w:marRight w:val="0"/>
          <w:marTop w:val="0"/>
          <w:marBottom w:val="0"/>
          <w:divBdr>
            <w:top w:val="none" w:sz="0" w:space="0" w:color="auto"/>
            <w:left w:val="none" w:sz="0" w:space="0" w:color="auto"/>
            <w:bottom w:val="none" w:sz="0" w:space="0" w:color="auto"/>
            <w:right w:val="none" w:sz="0" w:space="0" w:color="auto"/>
          </w:divBdr>
          <w:divsChild>
            <w:div w:id="17825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1649">
      <w:bodyDiv w:val="1"/>
      <w:marLeft w:val="0"/>
      <w:marRight w:val="0"/>
      <w:marTop w:val="0"/>
      <w:marBottom w:val="0"/>
      <w:divBdr>
        <w:top w:val="none" w:sz="0" w:space="0" w:color="auto"/>
        <w:left w:val="none" w:sz="0" w:space="0" w:color="auto"/>
        <w:bottom w:val="none" w:sz="0" w:space="0" w:color="auto"/>
        <w:right w:val="none" w:sz="0" w:space="0" w:color="auto"/>
      </w:divBdr>
      <w:divsChild>
        <w:div w:id="24410498">
          <w:marLeft w:val="0"/>
          <w:marRight w:val="0"/>
          <w:marTop w:val="0"/>
          <w:marBottom w:val="0"/>
          <w:divBdr>
            <w:top w:val="none" w:sz="0" w:space="0" w:color="auto"/>
            <w:left w:val="none" w:sz="0" w:space="0" w:color="auto"/>
            <w:bottom w:val="none" w:sz="0" w:space="0" w:color="auto"/>
            <w:right w:val="none" w:sz="0" w:space="0" w:color="auto"/>
          </w:divBdr>
          <w:divsChild>
            <w:div w:id="1429161195">
              <w:marLeft w:val="0"/>
              <w:marRight w:val="0"/>
              <w:marTop w:val="0"/>
              <w:marBottom w:val="0"/>
              <w:divBdr>
                <w:top w:val="none" w:sz="0" w:space="0" w:color="auto"/>
                <w:left w:val="none" w:sz="0" w:space="0" w:color="auto"/>
                <w:bottom w:val="none" w:sz="0" w:space="0" w:color="auto"/>
                <w:right w:val="none" w:sz="0" w:space="0" w:color="auto"/>
              </w:divBdr>
            </w:div>
          </w:divsChild>
        </w:div>
        <w:div w:id="187645183">
          <w:marLeft w:val="0"/>
          <w:marRight w:val="0"/>
          <w:marTop w:val="0"/>
          <w:marBottom w:val="0"/>
          <w:divBdr>
            <w:top w:val="none" w:sz="0" w:space="0" w:color="auto"/>
            <w:left w:val="none" w:sz="0" w:space="0" w:color="auto"/>
            <w:bottom w:val="none" w:sz="0" w:space="0" w:color="auto"/>
            <w:right w:val="none" w:sz="0" w:space="0" w:color="auto"/>
          </w:divBdr>
          <w:divsChild>
            <w:div w:id="11213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41596">
      <w:bodyDiv w:val="1"/>
      <w:marLeft w:val="0"/>
      <w:marRight w:val="0"/>
      <w:marTop w:val="0"/>
      <w:marBottom w:val="0"/>
      <w:divBdr>
        <w:top w:val="none" w:sz="0" w:space="0" w:color="auto"/>
        <w:left w:val="none" w:sz="0" w:space="0" w:color="auto"/>
        <w:bottom w:val="none" w:sz="0" w:space="0" w:color="auto"/>
        <w:right w:val="none" w:sz="0" w:space="0" w:color="auto"/>
      </w:divBdr>
      <w:divsChild>
        <w:div w:id="858156981">
          <w:marLeft w:val="0"/>
          <w:marRight w:val="0"/>
          <w:marTop w:val="0"/>
          <w:marBottom w:val="0"/>
          <w:divBdr>
            <w:top w:val="none" w:sz="0" w:space="0" w:color="auto"/>
            <w:left w:val="none" w:sz="0" w:space="0" w:color="auto"/>
            <w:bottom w:val="none" w:sz="0" w:space="0" w:color="auto"/>
            <w:right w:val="none" w:sz="0" w:space="0" w:color="auto"/>
          </w:divBdr>
          <w:divsChild>
            <w:div w:id="1197738520">
              <w:marLeft w:val="0"/>
              <w:marRight w:val="0"/>
              <w:marTop w:val="0"/>
              <w:marBottom w:val="0"/>
              <w:divBdr>
                <w:top w:val="none" w:sz="0" w:space="0" w:color="auto"/>
                <w:left w:val="none" w:sz="0" w:space="0" w:color="auto"/>
                <w:bottom w:val="none" w:sz="0" w:space="0" w:color="auto"/>
                <w:right w:val="none" w:sz="0" w:space="0" w:color="auto"/>
              </w:divBdr>
              <w:divsChild>
                <w:div w:id="411397646">
                  <w:marLeft w:val="0"/>
                  <w:marRight w:val="0"/>
                  <w:marTop w:val="0"/>
                  <w:marBottom w:val="0"/>
                  <w:divBdr>
                    <w:top w:val="none" w:sz="0" w:space="0" w:color="auto"/>
                    <w:left w:val="none" w:sz="0" w:space="0" w:color="auto"/>
                    <w:bottom w:val="none" w:sz="0" w:space="0" w:color="auto"/>
                    <w:right w:val="none" w:sz="0" w:space="0" w:color="auto"/>
                  </w:divBdr>
                  <w:divsChild>
                    <w:div w:id="776097851">
                      <w:marLeft w:val="0"/>
                      <w:marRight w:val="0"/>
                      <w:marTop w:val="0"/>
                      <w:marBottom w:val="0"/>
                      <w:divBdr>
                        <w:top w:val="none" w:sz="0" w:space="0" w:color="auto"/>
                        <w:left w:val="none" w:sz="0" w:space="0" w:color="auto"/>
                        <w:bottom w:val="none" w:sz="0" w:space="0" w:color="auto"/>
                        <w:right w:val="none" w:sz="0" w:space="0" w:color="auto"/>
                      </w:divBdr>
                      <w:divsChild>
                        <w:div w:id="498160747">
                          <w:marLeft w:val="0"/>
                          <w:marRight w:val="0"/>
                          <w:marTop w:val="0"/>
                          <w:marBottom w:val="0"/>
                          <w:divBdr>
                            <w:top w:val="none" w:sz="0" w:space="0" w:color="auto"/>
                            <w:left w:val="none" w:sz="0" w:space="0" w:color="auto"/>
                            <w:bottom w:val="none" w:sz="0" w:space="0" w:color="auto"/>
                            <w:right w:val="none" w:sz="0" w:space="0" w:color="auto"/>
                          </w:divBdr>
                          <w:divsChild>
                            <w:div w:id="1940794452">
                              <w:marLeft w:val="0"/>
                              <w:marRight w:val="0"/>
                              <w:marTop w:val="0"/>
                              <w:marBottom w:val="0"/>
                              <w:divBdr>
                                <w:top w:val="none" w:sz="0" w:space="0" w:color="auto"/>
                                <w:left w:val="none" w:sz="0" w:space="0" w:color="auto"/>
                                <w:bottom w:val="none" w:sz="0" w:space="0" w:color="auto"/>
                                <w:right w:val="none" w:sz="0" w:space="0" w:color="auto"/>
                              </w:divBdr>
                              <w:divsChild>
                                <w:div w:id="1167399467">
                                  <w:marLeft w:val="0"/>
                                  <w:marRight w:val="0"/>
                                  <w:marTop w:val="0"/>
                                  <w:marBottom w:val="0"/>
                                  <w:divBdr>
                                    <w:top w:val="none" w:sz="0" w:space="0" w:color="auto"/>
                                    <w:left w:val="none" w:sz="0" w:space="0" w:color="auto"/>
                                    <w:bottom w:val="none" w:sz="0" w:space="0" w:color="auto"/>
                                    <w:right w:val="none" w:sz="0" w:space="0" w:color="auto"/>
                                  </w:divBdr>
                                  <w:divsChild>
                                    <w:div w:id="19873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715797">
      <w:bodyDiv w:val="1"/>
      <w:marLeft w:val="0"/>
      <w:marRight w:val="0"/>
      <w:marTop w:val="0"/>
      <w:marBottom w:val="0"/>
      <w:divBdr>
        <w:top w:val="none" w:sz="0" w:space="0" w:color="auto"/>
        <w:left w:val="none" w:sz="0" w:space="0" w:color="auto"/>
        <w:bottom w:val="none" w:sz="0" w:space="0" w:color="auto"/>
        <w:right w:val="none" w:sz="0" w:space="0" w:color="auto"/>
      </w:divBdr>
      <w:divsChild>
        <w:div w:id="1555431785">
          <w:marLeft w:val="0"/>
          <w:marRight w:val="0"/>
          <w:marTop w:val="0"/>
          <w:marBottom w:val="0"/>
          <w:divBdr>
            <w:top w:val="none" w:sz="0" w:space="0" w:color="auto"/>
            <w:left w:val="none" w:sz="0" w:space="0" w:color="auto"/>
            <w:bottom w:val="none" w:sz="0" w:space="0" w:color="auto"/>
            <w:right w:val="none" w:sz="0" w:space="0" w:color="auto"/>
          </w:divBdr>
          <w:divsChild>
            <w:div w:id="643700773">
              <w:marLeft w:val="0"/>
              <w:marRight w:val="0"/>
              <w:marTop w:val="0"/>
              <w:marBottom w:val="0"/>
              <w:divBdr>
                <w:top w:val="none" w:sz="0" w:space="0" w:color="auto"/>
                <w:left w:val="none" w:sz="0" w:space="0" w:color="auto"/>
                <w:bottom w:val="none" w:sz="0" w:space="0" w:color="auto"/>
                <w:right w:val="none" w:sz="0" w:space="0" w:color="auto"/>
              </w:divBdr>
              <w:divsChild>
                <w:div w:id="1228033003">
                  <w:marLeft w:val="0"/>
                  <w:marRight w:val="0"/>
                  <w:marTop w:val="0"/>
                  <w:marBottom w:val="0"/>
                  <w:divBdr>
                    <w:top w:val="none" w:sz="0" w:space="0" w:color="auto"/>
                    <w:left w:val="none" w:sz="0" w:space="0" w:color="auto"/>
                    <w:bottom w:val="none" w:sz="0" w:space="0" w:color="auto"/>
                    <w:right w:val="none" w:sz="0" w:space="0" w:color="auto"/>
                  </w:divBdr>
                  <w:divsChild>
                    <w:div w:id="1809321136">
                      <w:marLeft w:val="0"/>
                      <w:marRight w:val="0"/>
                      <w:marTop w:val="0"/>
                      <w:marBottom w:val="0"/>
                      <w:divBdr>
                        <w:top w:val="none" w:sz="0" w:space="0" w:color="auto"/>
                        <w:left w:val="none" w:sz="0" w:space="0" w:color="auto"/>
                        <w:bottom w:val="none" w:sz="0" w:space="0" w:color="auto"/>
                        <w:right w:val="none" w:sz="0" w:space="0" w:color="auto"/>
                      </w:divBdr>
                      <w:divsChild>
                        <w:div w:id="938760154">
                          <w:marLeft w:val="0"/>
                          <w:marRight w:val="0"/>
                          <w:marTop w:val="0"/>
                          <w:marBottom w:val="0"/>
                          <w:divBdr>
                            <w:top w:val="none" w:sz="0" w:space="0" w:color="auto"/>
                            <w:left w:val="none" w:sz="0" w:space="0" w:color="auto"/>
                            <w:bottom w:val="none" w:sz="0" w:space="0" w:color="auto"/>
                            <w:right w:val="none" w:sz="0" w:space="0" w:color="auto"/>
                          </w:divBdr>
                          <w:divsChild>
                            <w:div w:id="1383553185">
                              <w:marLeft w:val="0"/>
                              <w:marRight w:val="0"/>
                              <w:marTop w:val="0"/>
                              <w:marBottom w:val="0"/>
                              <w:divBdr>
                                <w:top w:val="none" w:sz="0" w:space="0" w:color="auto"/>
                                <w:left w:val="none" w:sz="0" w:space="0" w:color="auto"/>
                                <w:bottom w:val="none" w:sz="0" w:space="0" w:color="auto"/>
                                <w:right w:val="none" w:sz="0" w:space="0" w:color="auto"/>
                              </w:divBdr>
                              <w:divsChild>
                                <w:div w:id="374083640">
                                  <w:marLeft w:val="0"/>
                                  <w:marRight w:val="0"/>
                                  <w:marTop w:val="0"/>
                                  <w:marBottom w:val="0"/>
                                  <w:divBdr>
                                    <w:top w:val="none" w:sz="0" w:space="0" w:color="auto"/>
                                    <w:left w:val="none" w:sz="0" w:space="0" w:color="auto"/>
                                    <w:bottom w:val="none" w:sz="0" w:space="0" w:color="auto"/>
                                    <w:right w:val="none" w:sz="0" w:space="0" w:color="auto"/>
                                  </w:divBdr>
                                  <w:divsChild>
                                    <w:div w:id="1618293624">
                                      <w:marLeft w:val="0"/>
                                      <w:marRight w:val="0"/>
                                      <w:marTop w:val="0"/>
                                      <w:marBottom w:val="0"/>
                                      <w:divBdr>
                                        <w:top w:val="none" w:sz="0" w:space="0" w:color="auto"/>
                                        <w:left w:val="none" w:sz="0" w:space="0" w:color="auto"/>
                                        <w:bottom w:val="none" w:sz="0" w:space="0" w:color="auto"/>
                                        <w:right w:val="none" w:sz="0" w:space="0" w:color="auto"/>
                                      </w:divBdr>
                                      <w:divsChild>
                                        <w:div w:id="1963880436">
                                          <w:marLeft w:val="0"/>
                                          <w:marRight w:val="0"/>
                                          <w:marTop w:val="0"/>
                                          <w:marBottom w:val="0"/>
                                          <w:divBdr>
                                            <w:top w:val="none" w:sz="0" w:space="0" w:color="auto"/>
                                            <w:left w:val="none" w:sz="0" w:space="0" w:color="auto"/>
                                            <w:bottom w:val="none" w:sz="0" w:space="0" w:color="auto"/>
                                            <w:right w:val="none" w:sz="0" w:space="0" w:color="auto"/>
                                          </w:divBdr>
                                          <w:divsChild>
                                            <w:div w:id="18442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0720637">
      <w:bodyDiv w:val="1"/>
      <w:marLeft w:val="0"/>
      <w:marRight w:val="0"/>
      <w:marTop w:val="0"/>
      <w:marBottom w:val="0"/>
      <w:divBdr>
        <w:top w:val="none" w:sz="0" w:space="0" w:color="auto"/>
        <w:left w:val="none" w:sz="0" w:space="0" w:color="auto"/>
        <w:bottom w:val="none" w:sz="0" w:space="0" w:color="auto"/>
        <w:right w:val="none" w:sz="0" w:space="0" w:color="auto"/>
      </w:divBdr>
      <w:divsChild>
        <w:div w:id="213078256">
          <w:marLeft w:val="0"/>
          <w:marRight w:val="0"/>
          <w:marTop w:val="0"/>
          <w:marBottom w:val="0"/>
          <w:divBdr>
            <w:top w:val="none" w:sz="0" w:space="0" w:color="auto"/>
            <w:left w:val="none" w:sz="0" w:space="0" w:color="auto"/>
            <w:bottom w:val="none" w:sz="0" w:space="0" w:color="auto"/>
            <w:right w:val="none" w:sz="0" w:space="0" w:color="auto"/>
          </w:divBdr>
          <w:divsChild>
            <w:div w:id="10152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02923">
      <w:bodyDiv w:val="1"/>
      <w:marLeft w:val="0"/>
      <w:marRight w:val="0"/>
      <w:marTop w:val="0"/>
      <w:marBottom w:val="0"/>
      <w:divBdr>
        <w:top w:val="none" w:sz="0" w:space="0" w:color="auto"/>
        <w:left w:val="none" w:sz="0" w:space="0" w:color="auto"/>
        <w:bottom w:val="none" w:sz="0" w:space="0" w:color="auto"/>
        <w:right w:val="none" w:sz="0" w:space="0" w:color="auto"/>
      </w:divBdr>
    </w:div>
    <w:div w:id="1227178348">
      <w:bodyDiv w:val="1"/>
      <w:marLeft w:val="0"/>
      <w:marRight w:val="0"/>
      <w:marTop w:val="0"/>
      <w:marBottom w:val="0"/>
      <w:divBdr>
        <w:top w:val="none" w:sz="0" w:space="0" w:color="auto"/>
        <w:left w:val="none" w:sz="0" w:space="0" w:color="auto"/>
        <w:bottom w:val="none" w:sz="0" w:space="0" w:color="auto"/>
        <w:right w:val="none" w:sz="0" w:space="0" w:color="auto"/>
      </w:divBdr>
      <w:divsChild>
        <w:div w:id="1401177118">
          <w:marLeft w:val="0"/>
          <w:marRight w:val="0"/>
          <w:marTop w:val="0"/>
          <w:marBottom w:val="0"/>
          <w:divBdr>
            <w:top w:val="none" w:sz="0" w:space="0" w:color="auto"/>
            <w:left w:val="none" w:sz="0" w:space="0" w:color="auto"/>
            <w:bottom w:val="none" w:sz="0" w:space="0" w:color="auto"/>
            <w:right w:val="none" w:sz="0" w:space="0" w:color="auto"/>
          </w:divBdr>
          <w:divsChild>
            <w:div w:id="1525242081">
              <w:marLeft w:val="0"/>
              <w:marRight w:val="0"/>
              <w:marTop w:val="0"/>
              <w:marBottom w:val="0"/>
              <w:divBdr>
                <w:top w:val="none" w:sz="0" w:space="0" w:color="auto"/>
                <w:left w:val="none" w:sz="0" w:space="0" w:color="auto"/>
                <w:bottom w:val="none" w:sz="0" w:space="0" w:color="auto"/>
                <w:right w:val="none" w:sz="0" w:space="0" w:color="auto"/>
              </w:divBdr>
              <w:divsChild>
                <w:div w:id="1841890597">
                  <w:marLeft w:val="0"/>
                  <w:marRight w:val="0"/>
                  <w:marTop w:val="0"/>
                  <w:marBottom w:val="0"/>
                  <w:divBdr>
                    <w:top w:val="none" w:sz="0" w:space="0" w:color="auto"/>
                    <w:left w:val="none" w:sz="0" w:space="0" w:color="auto"/>
                    <w:bottom w:val="none" w:sz="0" w:space="0" w:color="auto"/>
                    <w:right w:val="none" w:sz="0" w:space="0" w:color="auto"/>
                  </w:divBdr>
                  <w:divsChild>
                    <w:div w:id="1909225023">
                      <w:marLeft w:val="0"/>
                      <w:marRight w:val="0"/>
                      <w:marTop w:val="0"/>
                      <w:marBottom w:val="0"/>
                      <w:divBdr>
                        <w:top w:val="none" w:sz="0" w:space="0" w:color="auto"/>
                        <w:left w:val="none" w:sz="0" w:space="0" w:color="auto"/>
                        <w:bottom w:val="none" w:sz="0" w:space="0" w:color="auto"/>
                        <w:right w:val="none" w:sz="0" w:space="0" w:color="auto"/>
                      </w:divBdr>
                      <w:divsChild>
                        <w:div w:id="419908119">
                          <w:marLeft w:val="0"/>
                          <w:marRight w:val="0"/>
                          <w:marTop w:val="0"/>
                          <w:marBottom w:val="0"/>
                          <w:divBdr>
                            <w:top w:val="none" w:sz="0" w:space="0" w:color="auto"/>
                            <w:left w:val="none" w:sz="0" w:space="0" w:color="auto"/>
                            <w:bottom w:val="none" w:sz="0" w:space="0" w:color="auto"/>
                            <w:right w:val="none" w:sz="0" w:space="0" w:color="auto"/>
                          </w:divBdr>
                          <w:divsChild>
                            <w:div w:id="1973754045">
                              <w:marLeft w:val="0"/>
                              <w:marRight w:val="0"/>
                              <w:marTop w:val="0"/>
                              <w:marBottom w:val="0"/>
                              <w:divBdr>
                                <w:top w:val="none" w:sz="0" w:space="0" w:color="auto"/>
                                <w:left w:val="none" w:sz="0" w:space="0" w:color="auto"/>
                                <w:bottom w:val="none" w:sz="0" w:space="0" w:color="auto"/>
                                <w:right w:val="none" w:sz="0" w:space="0" w:color="auto"/>
                              </w:divBdr>
                              <w:divsChild>
                                <w:div w:id="1083918377">
                                  <w:marLeft w:val="0"/>
                                  <w:marRight w:val="0"/>
                                  <w:marTop w:val="0"/>
                                  <w:marBottom w:val="0"/>
                                  <w:divBdr>
                                    <w:top w:val="none" w:sz="0" w:space="0" w:color="auto"/>
                                    <w:left w:val="none" w:sz="0" w:space="0" w:color="auto"/>
                                    <w:bottom w:val="none" w:sz="0" w:space="0" w:color="auto"/>
                                    <w:right w:val="none" w:sz="0" w:space="0" w:color="auto"/>
                                  </w:divBdr>
                                  <w:divsChild>
                                    <w:div w:id="20978638">
                                      <w:marLeft w:val="0"/>
                                      <w:marRight w:val="0"/>
                                      <w:marTop w:val="0"/>
                                      <w:marBottom w:val="0"/>
                                      <w:divBdr>
                                        <w:top w:val="none" w:sz="0" w:space="0" w:color="auto"/>
                                        <w:left w:val="none" w:sz="0" w:space="0" w:color="auto"/>
                                        <w:bottom w:val="none" w:sz="0" w:space="0" w:color="auto"/>
                                        <w:right w:val="none" w:sz="0" w:space="0" w:color="auto"/>
                                      </w:divBdr>
                                      <w:divsChild>
                                        <w:div w:id="53553987">
                                          <w:marLeft w:val="0"/>
                                          <w:marRight w:val="0"/>
                                          <w:marTop w:val="0"/>
                                          <w:marBottom w:val="0"/>
                                          <w:divBdr>
                                            <w:top w:val="none" w:sz="0" w:space="0" w:color="auto"/>
                                            <w:left w:val="none" w:sz="0" w:space="0" w:color="auto"/>
                                            <w:bottom w:val="none" w:sz="0" w:space="0" w:color="auto"/>
                                            <w:right w:val="none" w:sz="0" w:space="0" w:color="auto"/>
                                          </w:divBdr>
                                          <w:divsChild>
                                            <w:div w:id="5225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312463">
      <w:bodyDiv w:val="1"/>
      <w:marLeft w:val="0"/>
      <w:marRight w:val="0"/>
      <w:marTop w:val="0"/>
      <w:marBottom w:val="0"/>
      <w:divBdr>
        <w:top w:val="none" w:sz="0" w:space="0" w:color="auto"/>
        <w:left w:val="none" w:sz="0" w:space="0" w:color="auto"/>
        <w:bottom w:val="none" w:sz="0" w:space="0" w:color="auto"/>
        <w:right w:val="none" w:sz="0" w:space="0" w:color="auto"/>
      </w:divBdr>
    </w:div>
    <w:div w:id="1293561205">
      <w:bodyDiv w:val="1"/>
      <w:marLeft w:val="0"/>
      <w:marRight w:val="0"/>
      <w:marTop w:val="0"/>
      <w:marBottom w:val="0"/>
      <w:divBdr>
        <w:top w:val="none" w:sz="0" w:space="0" w:color="auto"/>
        <w:left w:val="none" w:sz="0" w:space="0" w:color="auto"/>
        <w:bottom w:val="none" w:sz="0" w:space="0" w:color="auto"/>
        <w:right w:val="none" w:sz="0" w:space="0" w:color="auto"/>
      </w:divBdr>
      <w:divsChild>
        <w:div w:id="134835834">
          <w:marLeft w:val="0"/>
          <w:marRight w:val="0"/>
          <w:marTop w:val="0"/>
          <w:marBottom w:val="0"/>
          <w:divBdr>
            <w:top w:val="none" w:sz="0" w:space="0" w:color="auto"/>
            <w:left w:val="none" w:sz="0" w:space="0" w:color="auto"/>
            <w:bottom w:val="none" w:sz="0" w:space="0" w:color="auto"/>
            <w:right w:val="none" w:sz="0" w:space="0" w:color="auto"/>
          </w:divBdr>
          <w:divsChild>
            <w:div w:id="2788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96972">
      <w:bodyDiv w:val="1"/>
      <w:marLeft w:val="0"/>
      <w:marRight w:val="0"/>
      <w:marTop w:val="0"/>
      <w:marBottom w:val="0"/>
      <w:divBdr>
        <w:top w:val="none" w:sz="0" w:space="0" w:color="auto"/>
        <w:left w:val="none" w:sz="0" w:space="0" w:color="auto"/>
        <w:bottom w:val="none" w:sz="0" w:space="0" w:color="auto"/>
        <w:right w:val="none" w:sz="0" w:space="0" w:color="auto"/>
      </w:divBdr>
      <w:divsChild>
        <w:div w:id="699940151">
          <w:marLeft w:val="0"/>
          <w:marRight w:val="0"/>
          <w:marTop w:val="0"/>
          <w:marBottom w:val="0"/>
          <w:divBdr>
            <w:top w:val="none" w:sz="0" w:space="0" w:color="auto"/>
            <w:left w:val="none" w:sz="0" w:space="0" w:color="auto"/>
            <w:bottom w:val="none" w:sz="0" w:space="0" w:color="auto"/>
            <w:right w:val="none" w:sz="0" w:space="0" w:color="auto"/>
          </w:divBdr>
          <w:divsChild>
            <w:div w:id="20502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68054">
      <w:bodyDiv w:val="1"/>
      <w:marLeft w:val="0"/>
      <w:marRight w:val="0"/>
      <w:marTop w:val="0"/>
      <w:marBottom w:val="0"/>
      <w:divBdr>
        <w:top w:val="none" w:sz="0" w:space="0" w:color="auto"/>
        <w:left w:val="none" w:sz="0" w:space="0" w:color="auto"/>
        <w:bottom w:val="none" w:sz="0" w:space="0" w:color="auto"/>
        <w:right w:val="none" w:sz="0" w:space="0" w:color="auto"/>
      </w:divBdr>
      <w:divsChild>
        <w:div w:id="2137600903">
          <w:marLeft w:val="0"/>
          <w:marRight w:val="0"/>
          <w:marTop w:val="0"/>
          <w:marBottom w:val="0"/>
          <w:divBdr>
            <w:top w:val="none" w:sz="0" w:space="0" w:color="auto"/>
            <w:left w:val="none" w:sz="0" w:space="0" w:color="auto"/>
            <w:bottom w:val="none" w:sz="0" w:space="0" w:color="auto"/>
            <w:right w:val="none" w:sz="0" w:space="0" w:color="auto"/>
          </w:divBdr>
          <w:divsChild>
            <w:div w:id="1894196420">
              <w:marLeft w:val="0"/>
              <w:marRight w:val="0"/>
              <w:marTop w:val="0"/>
              <w:marBottom w:val="0"/>
              <w:divBdr>
                <w:top w:val="none" w:sz="0" w:space="0" w:color="auto"/>
                <w:left w:val="none" w:sz="0" w:space="0" w:color="auto"/>
                <w:bottom w:val="none" w:sz="0" w:space="0" w:color="auto"/>
                <w:right w:val="none" w:sz="0" w:space="0" w:color="auto"/>
              </w:divBdr>
              <w:divsChild>
                <w:div w:id="47922530">
                  <w:marLeft w:val="0"/>
                  <w:marRight w:val="0"/>
                  <w:marTop w:val="0"/>
                  <w:marBottom w:val="0"/>
                  <w:divBdr>
                    <w:top w:val="none" w:sz="0" w:space="0" w:color="auto"/>
                    <w:left w:val="none" w:sz="0" w:space="0" w:color="auto"/>
                    <w:bottom w:val="none" w:sz="0" w:space="0" w:color="auto"/>
                    <w:right w:val="none" w:sz="0" w:space="0" w:color="auto"/>
                  </w:divBdr>
                  <w:divsChild>
                    <w:div w:id="400566562">
                      <w:marLeft w:val="0"/>
                      <w:marRight w:val="0"/>
                      <w:marTop w:val="0"/>
                      <w:marBottom w:val="0"/>
                      <w:divBdr>
                        <w:top w:val="none" w:sz="0" w:space="0" w:color="auto"/>
                        <w:left w:val="none" w:sz="0" w:space="0" w:color="auto"/>
                        <w:bottom w:val="none" w:sz="0" w:space="0" w:color="auto"/>
                        <w:right w:val="none" w:sz="0" w:space="0" w:color="auto"/>
                      </w:divBdr>
                      <w:divsChild>
                        <w:div w:id="1817142613">
                          <w:marLeft w:val="0"/>
                          <w:marRight w:val="0"/>
                          <w:marTop w:val="0"/>
                          <w:marBottom w:val="0"/>
                          <w:divBdr>
                            <w:top w:val="none" w:sz="0" w:space="0" w:color="auto"/>
                            <w:left w:val="none" w:sz="0" w:space="0" w:color="auto"/>
                            <w:bottom w:val="none" w:sz="0" w:space="0" w:color="auto"/>
                            <w:right w:val="none" w:sz="0" w:space="0" w:color="auto"/>
                          </w:divBdr>
                          <w:divsChild>
                            <w:div w:id="1861820928">
                              <w:marLeft w:val="0"/>
                              <w:marRight w:val="0"/>
                              <w:marTop w:val="0"/>
                              <w:marBottom w:val="0"/>
                              <w:divBdr>
                                <w:top w:val="none" w:sz="0" w:space="0" w:color="auto"/>
                                <w:left w:val="none" w:sz="0" w:space="0" w:color="auto"/>
                                <w:bottom w:val="none" w:sz="0" w:space="0" w:color="auto"/>
                                <w:right w:val="none" w:sz="0" w:space="0" w:color="auto"/>
                              </w:divBdr>
                              <w:divsChild>
                                <w:div w:id="994257425">
                                  <w:marLeft w:val="0"/>
                                  <w:marRight w:val="0"/>
                                  <w:marTop w:val="0"/>
                                  <w:marBottom w:val="0"/>
                                  <w:divBdr>
                                    <w:top w:val="none" w:sz="0" w:space="0" w:color="auto"/>
                                    <w:left w:val="none" w:sz="0" w:space="0" w:color="auto"/>
                                    <w:bottom w:val="none" w:sz="0" w:space="0" w:color="auto"/>
                                    <w:right w:val="none" w:sz="0" w:space="0" w:color="auto"/>
                                  </w:divBdr>
                                  <w:divsChild>
                                    <w:div w:id="1139808956">
                                      <w:marLeft w:val="0"/>
                                      <w:marRight w:val="0"/>
                                      <w:marTop w:val="0"/>
                                      <w:marBottom w:val="0"/>
                                      <w:divBdr>
                                        <w:top w:val="none" w:sz="0" w:space="0" w:color="auto"/>
                                        <w:left w:val="none" w:sz="0" w:space="0" w:color="auto"/>
                                        <w:bottom w:val="none" w:sz="0" w:space="0" w:color="auto"/>
                                        <w:right w:val="none" w:sz="0" w:space="0" w:color="auto"/>
                                      </w:divBdr>
                                      <w:divsChild>
                                        <w:div w:id="1006594061">
                                          <w:marLeft w:val="0"/>
                                          <w:marRight w:val="0"/>
                                          <w:marTop w:val="0"/>
                                          <w:marBottom w:val="0"/>
                                          <w:divBdr>
                                            <w:top w:val="none" w:sz="0" w:space="0" w:color="auto"/>
                                            <w:left w:val="none" w:sz="0" w:space="0" w:color="auto"/>
                                            <w:bottom w:val="none" w:sz="0" w:space="0" w:color="auto"/>
                                            <w:right w:val="none" w:sz="0" w:space="0" w:color="auto"/>
                                          </w:divBdr>
                                          <w:divsChild>
                                            <w:div w:id="12084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978328">
      <w:bodyDiv w:val="1"/>
      <w:marLeft w:val="0"/>
      <w:marRight w:val="0"/>
      <w:marTop w:val="0"/>
      <w:marBottom w:val="0"/>
      <w:divBdr>
        <w:top w:val="none" w:sz="0" w:space="0" w:color="auto"/>
        <w:left w:val="none" w:sz="0" w:space="0" w:color="auto"/>
        <w:bottom w:val="none" w:sz="0" w:space="0" w:color="auto"/>
        <w:right w:val="none" w:sz="0" w:space="0" w:color="auto"/>
      </w:divBdr>
      <w:divsChild>
        <w:div w:id="1194538720">
          <w:marLeft w:val="0"/>
          <w:marRight w:val="0"/>
          <w:marTop w:val="0"/>
          <w:marBottom w:val="0"/>
          <w:divBdr>
            <w:top w:val="none" w:sz="0" w:space="0" w:color="auto"/>
            <w:left w:val="none" w:sz="0" w:space="0" w:color="auto"/>
            <w:bottom w:val="none" w:sz="0" w:space="0" w:color="auto"/>
            <w:right w:val="none" w:sz="0" w:space="0" w:color="auto"/>
          </w:divBdr>
          <w:divsChild>
            <w:div w:id="12228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0773">
      <w:bodyDiv w:val="1"/>
      <w:marLeft w:val="0"/>
      <w:marRight w:val="0"/>
      <w:marTop w:val="0"/>
      <w:marBottom w:val="0"/>
      <w:divBdr>
        <w:top w:val="none" w:sz="0" w:space="0" w:color="auto"/>
        <w:left w:val="none" w:sz="0" w:space="0" w:color="auto"/>
        <w:bottom w:val="none" w:sz="0" w:space="0" w:color="auto"/>
        <w:right w:val="none" w:sz="0" w:space="0" w:color="auto"/>
      </w:divBdr>
      <w:divsChild>
        <w:div w:id="367796341">
          <w:marLeft w:val="0"/>
          <w:marRight w:val="0"/>
          <w:marTop w:val="0"/>
          <w:marBottom w:val="0"/>
          <w:divBdr>
            <w:top w:val="none" w:sz="0" w:space="0" w:color="auto"/>
            <w:left w:val="none" w:sz="0" w:space="0" w:color="auto"/>
            <w:bottom w:val="none" w:sz="0" w:space="0" w:color="auto"/>
            <w:right w:val="none" w:sz="0" w:space="0" w:color="auto"/>
          </w:divBdr>
          <w:divsChild>
            <w:div w:id="20813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17608">
      <w:bodyDiv w:val="1"/>
      <w:marLeft w:val="0"/>
      <w:marRight w:val="0"/>
      <w:marTop w:val="0"/>
      <w:marBottom w:val="0"/>
      <w:divBdr>
        <w:top w:val="none" w:sz="0" w:space="0" w:color="auto"/>
        <w:left w:val="none" w:sz="0" w:space="0" w:color="auto"/>
        <w:bottom w:val="none" w:sz="0" w:space="0" w:color="auto"/>
        <w:right w:val="none" w:sz="0" w:space="0" w:color="auto"/>
      </w:divBdr>
      <w:divsChild>
        <w:div w:id="271980625">
          <w:marLeft w:val="0"/>
          <w:marRight w:val="0"/>
          <w:marTop w:val="0"/>
          <w:marBottom w:val="0"/>
          <w:divBdr>
            <w:top w:val="none" w:sz="0" w:space="0" w:color="auto"/>
            <w:left w:val="none" w:sz="0" w:space="0" w:color="auto"/>
            <w:bottom w:val="none" w:sz="0" w:space="0" w:color="auto"/>
            <w:right w:val="none" w:sz="0" w:space="0" w:color="auto"/>
          </w:divBdr>
          <w:divsChild>
            <w:div w:id="3671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3855">
      <w:bodyDiv w:val="1"/>
      <w:marLeft w:val="0"/>
      <w:marRight w:val="0"/>
      <w:marTop w:val="0"/>
      <w:marBottom w:val="0"/>
      <w:divBdr>
        <w:top w:val="none" w:sz="0" w:space="0" w:color="auto"/>
        <w:left w:val="none" w:sz="0" w:space="0" w:color="auto"/>
        <w:bottom w:val="none" w:sz="0" w:space="0" w:color="auto"/>
        <w:right w:val="none" w:sz="0" w:space="0" w:color="auto"/>
      </w:divBdr>
      <w:divsChild>
        <w:div w:id="531040099">
          <w:marLeft w:val="0"/>
          <w:marRight w:val="0"/>
          <w:marTop w:val="0"/>
          <w:marBottom w:val="0"/>
          <w:divBdr>
            <w:top w:val="none" w:sz="0" w:space="0" w:color="auto"/>
            <w:left w:val="none" w:sz="0" w:space="0" w:color="auto"/>
            <w:bottom w:val="none" w:sz="0" w:space="0" w:color="auto"/>
            <w:right w:val="none" w:sz="0" w:space="0" w:color="auto"/>
          </w:divBdr>
          <w:divsChild>
            <w:div w:id="18323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1127">
      <w:bodyDiv w:val="1"/>
      <w:marLeft w:val="0"/>
      <w:marRight w:val="0"/>
      <w:marTop w:val="0"/>
      <w:marBottom w:val="0"/>
      <w:divBdr>
        <w:top w:val="none" w:sz="0" w:space="0" w:color="auto"/>
        <w:left w:val="none" w:sz="0" w:space="0" w:color="auto"/>
        <w:bottom w:val="none" w:sz="0" w:space="0" w:color="auto"/>
        <w:right w:val="none" w:sz="0" w:space="0" w:color="auto"/>
      </w:divBdr>
      <w:divsChild>
        <w:div w:id="853151571">
          <w:marLeft w:val="0"/>
          <w:marRight w:val="0"/>
          <w:marTop w:val="0"/>
          <w:marBottom w:val="0"/>
          <w:divBdr>
            <w:top w:val="none" w:sz="0" w:space="0" w:color="auto"/>
            <w:left w:val="none" w:sz="0" w:space="0" w:color="auto"/>
            <w:bottom w:val="none" w:sz="0" w:space="0" w:color="auto"/>
            <w:right w:val="none" w:sz="0" w:space="0" w:color="auto"/>
          </w:divBdr>
          <w:divsChild>
            <w:div w:id="445931868">
              <w:marLeft w:val="0"/>
              <w:marRight w:val="0"/>
              <w:marTop w:val="0"/>
              <w:marBottom w:val="0"/>
              <w:divBdr>
                <w:top w:val="none" w:sz="0" w:space="0" w:color="auto"/>
                <w:left w:val="none" w:sz="0" w:space="0" w:color="auto"/>
                <w:bottom w:val="none" w:sz="0" w:space="0" w:color="auto"/>
                <w:right w:val="none" w:sz="0" w:space="0" w:color="auto"/>
              </w:divBdr>
              <w:divsChild>
                <w:div w:id="1893812410">
                  <w:marLeft w:val="0"/>
                  <w:marRight w:val="0"/>
                  <w:marTop w:val="0"/>
                  <w:marBottom w:val="0"/>
                  <w:divBdr>
                    <w:top w:val="none" w:sz="0" w:space="0" w:color="auto"/>
                    <w:left w:val="none" w:sz="0" w:space="0" w:color="auto"/>
                    <w:bottom w:val="none" w:sz="0" w:space="0" w:color="auto"/>
                    <w:right w:val="none" w:sz="0" w:space="0" w:color="auto"/>
                  </w:divBdr>
                  <w:divsChild>
                    <w:div w:id="1003703428">
                      <w:marLeft w:val="0"/>
                      <w:marRight w:val="0"/>
                      <w:marTop w:val="0"/>
                      <w:marBottom w:val="0"/>
                      <w:divBdr>
                        <w:top w:val="none" w:sz="0" w:space="0" w:color="auto"/>
                        <w:left w:val="none" w:sz="0" w:space="0" w:color="auto"/>
                        <w:bottom w:val="none" w:sz="0" w:space="0" w:color="auto"/>
                        <w:right w:val="none" w:sz="0" w:space="0" w:color="auto"/>
                      </w:divBdr>
                      <w:divsChild>
                        <w:div w:id="901450954">
                          <w:marLeft w:val="0"/>
                          <w:marRight w:val="0"/>
                          <w:marTop w:val="0"/>
                          <w:marBottom w:val="0"/>
                          <w:divBdr>
                            <w:top w:val="none" w:sz="0" w:space="0" w:color="auto"/>
                            <w:left w:val="none" w:sz="0" w:space="0" w:color="auto"/>
                            <w:bottom w:val="none" w:sz="0" w:space="0" w:color="auto"/>
                            <w:right w:val="none" w:sz="0" w:space="0" w:color="auto"/>
                          </w:divBdr>
                          <w:divsChild>
                            <w:div w:id="786237549">
                              <w:marLeft w:val="0"/>
                              <w:marRight w:val="0"/>
                              <w:marTop w:val="0"/>
                              <w:marBottom w:val="0"/>
                              <w:divBdr>
                                <w:top w:val="none" w:sz="0" w:space="0" w:color="auto"/>
                                <w:left w:val="none" w:sz="0" w:space="0" w:color="auto"/>
                                <w:bottom w:val="none" w:sz="0" w:space="0" w:color="auto"/>
                                <w:right w:val="none" w:sz="0" w:space="0" w:color="auto"/>
                              </w:divBdr>
                              <w:divsChild>
                                <w:div w:id="355354810">
                                  <w:marLeft w:val="0"/>
                                  <w:marRight w:val="0"/>
                                  <w:marTop w:val="0"/>
                                  <w:marBottom w:val="0"/>
                                  <w:divBdr>
                                    <w:top w:val="none" w:sz="0" w:space="0" w:color="auto"/>
                                    <w:left w:val="none" w:sz="0" w:space="0" w:color="auto"/>
                                    <w:bottom w:val="none" w:sz="0" w:space="0" w:color="auto"/>
                                    <w:right w:val="none" w:sz="0" w:space="0" w:color="auto"/>
                                  </w:divBdr>
                                  <w:divsChild>
                                    <w:div w:id="222256472">
                                      <w:marLeft w:val="0"/>
                                      <w:marRight w:val="0"/>
                                      <w:marTop w:val="0"/>
                                      <w:marBottom w:val="0"/>
                                      <w:divBdr>
                                        <w:top w:val="none" w:sz="0" w:space="0" w:color="auto"/>
                                        <w:left w:val="none" w:sz="0" w:space="0" w:color="auto"/>
                                        <w:bottom w:val="none" w:sz="0" w:space="0" w:color="auto"/>
                                        <w:right w:val="none" w:sz="0" w:space="0" w:color="auto"/>
                                      </w:divBdr>
                                      <w:divsChild>
                                        <w:div w:id="364447386">
                                          <w:marLeft w:val="0"/>
                                          <w:marRight w:val="0"/>
                                          <w:marTop w:val="0"/>
                                          <w:marBottom w:val="0"/>
                                          <w:divBdr>
                                            <w:top w:val="none" w:sz="0" w:space="0" w:color="auto"/>
                                            <w:left w:val="none" w:sz="0" w:space="0" w:color="auto"/>
                                            <w:bottom w:val="none" w:sz="0" w:space="0" w:color="auto"/>
                                            <w:right w:val="none" w:sz="0" w:space="0" w:color="auto"/>
                                          </w:divBdr>
                                          <w:divsChild>
                                            <w:div w:id="17305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382052">
      <w:bodyDiv w:val="1"/>
      <w:marLeft w:val="0"/>
      <w:marRight w:val="0"/>
      <w:marTop w:val="0"/>
      <w:marBottom w:val="0"/>
      <w:divBdr>
        <w:top w:val="none" w:sz="0" w:space="0" w:color="auto"/>
        <w:left w:val="none" w:sz="0" w:space="0" w:color="auto"/>
        <w:bottom w:val="none" w:sz="0" w:space="0" w:color="auto"/>
        <w:right w:val="none" w:sz="0" w:space="0" w:color="auto"/>
      </w:divBdr>
      <w:divsChild>
        <w:div w:id="1620916681">
          <w:marLeft w:val="0"/>
          <w:marRight w:val="0"/>
          <w:marTop w:val="0"/>
          <w:marBottom w:val="0"/>
          <w:divBdr>
            <w:top w:val="none" w:sz="0" w:space="0" w:color="auto"/>
            <w:left w:val="none" w:sz="0" w:space="0" w:color="auto"/>
            <w:bottom w:val="none" w:sz="0" w:space="0" w:color="auto"/>
            <w:right w:val="none" w:sz="0" w:space="0" w:color="auto"/>
          </w:divBdr>
          <w:divsChild>
            <w:div w:id="189879107">
              <w:marLeft w:val="0"/>
              <w:marRight w:val="0"/>
              <w:marTop w:val="0"/>
              <w:marBottom w:val="0"/>
              <w:divBdr>
                <w:top w:val="none" w:sz="0" w:space="0" w:color="auto"/>
                <w:left w:val="none" w:sz="0" w:space="0" w:color="auto"/>
                <w:bottom w:val="none" w:sz="0" w:space="0" w:color="auto"/>
                <w:right w:val="none" w:sz="0" w:space="0" w:color="auto"/>
              </w:divBdr>
              <w:divsChild>
                <w:div w:id="969164892">
                  <w:marLeft w:val="0"/>
                  <w:marRight w:val="0"/>
                  <w:marTop w:val="0"/>
                  <w:marBottom w:val="0"/>
                  <w:divBdr>
                    <w:top w:val="none" w:sz="0" w:space="0" w:color="auto"/>
                    <w:left w:val="none" w:sz="0" w:space="0" w:color="auto"/>
                    <w:bottom w:val="none" w:sz="0" w:space="0" w:color="auto"/>
                    <w:right w:val="none" w:sz="0" w:space="0" w:color="auto"/>
                  </w:divBdr>
                  <w:divsChild>
                    <w:div w:id="471748962">
                      <w:marLeft w:val="0"/>
                      <w:marRight w:val="0"/>
                      <w:marTop w:val="0"/>
                      <w:marBottom w:val="0"/>
                      <w:divBdr>
                        <w:top w:val="none" w:sz="0" w:space="0" w:color="auto"/>
                        <w:left w:val="none" w:sz="0" w:space="0" w:color="auto"/>
                        <w:bottom w:val="none" w:sz="0" w:space="0" w:color="auto"/>
                        <w:right w:val="none" w:sz="0" w:space="0" w:color="auto"/>
                      </w:divBdr>
                      <w:divsChild>
                        <w:div w:id="1475487327">
                          <w:marLeft w:val="0"/>
                          <w:marRight w:val="0"/>
                          <w:marTop w:val="0"/>
                          <w:marBottom w:val="0"/>
                          <w:divBdr>
                            <w:top w:val="none" w:sz="0" w:space="0" w:color="auto"/>
                            <w:left w:val="none" w:sz="0" w:space="0" w:color="auto"/>
                            <w:bottom w:val="none" w:sz="0" w:space="0" w:color="auto"/>
                            <w:right w:val="none" w:sz="0" w:space="0" w:color="auto"/>
                          </w:divBdr>
                          <w:divsChild>
                            <w:div w:id="175313873">
                              <w:marLeft w:val="0"/>
                              <w:marRight w:val="0"/>
                              <w:marTop w:val="0"/>
                              <w:marBottom w:val="0"/>
                              <w:divBdr>
                                <w:top w:val="none" w:sz="0" w:space="0" w:color="auto"/>
                                <w:left w:val="none" w:sz="0" w:space="0" w:color="auto"/>
                                <w:bottom w:val="none" w:sz="0" w:space="0" w:color="auto"/>
                                <w:right w:val="none" w:sz="0" w:space="0" w:color="auto"/>
                              </w:divBdr>
                              <w:divsChild>
                                <w:div w:id="1208835182">
                                  <w:marLeft w:val="0"/>
                                  <w:marRight w:val="0"/>
                                  <w:marTop w:val="0"/>
                                  <w:marBottom w:val="0"/>
                                  <w:divBdr>
                                    <w:top w:val="none" w:sz="0" w:space="0" w:color="auto"/>
                                    <w:left w:val="none" w:sz="0" w:space="0" w:color="auto"/>
                                    <w:bottom w:val="none" w:sz="0" w:space="0" w:color="auto"/>
                                    <w:right w:val="none" w:sz="0" w:space="0" w:color="auto"/>
                                  </w:divBdr>
                                  <w:divsChild>
                                    <w:div w:id="6783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288350">
      <w:bodyDiv w:val="1"/>
      <w:marLeft w:val="0"/>
      <w:marRight w:val="0"/>
      <w:marTop w:val="0"/>
      <w:marBottom w:val="0"/>
      <w:divBdr>
        <w:top w:val="none" w:sz="0" w:space="0" w:color="auto"/>
        <w:left w:val="none" w:sz="0" w:space="0" w:color="auto"/>
        <w:bottom w:val="none" w:sz="0" w:space="0" w:color="auto"/>
        <w:right w:val="none" w:sz="0" w:space="0" w:color="auto"/>
      </w:divBdr>
      <w:divsChild>
        <w:div w:id="712660381">
          <w:marLeft w:val="0"/>
          <w:marRight w:val="0"/>
          <w:marTop w:val="0"/>
          <w:marBottom w:val="0"/>
          <w:divBdr>
            <w:top w:val="none" w:sz="0" w:space="0" w:color="auto"/>
            <w:left w:val="none" w:sz="0" w:space="0" w:color="auto"/>
            <w:bottom w:val="none" w:sz="0" w:space="0" w:color="auto"/>
            <w:right w:val="none" w:sz="0" w:space="0" w:color="auto"/>
          </w:divBdr>
          <w:divsChild>
            <w:div w:id="382488819">
              <w:marLeft w:val="0"/>
              <w:marRight w:val="0"/>
              <w:marTop w:val="0"/>
              <w:marBottom w:val="0"/>
              <w:divBdr>
                <w:top w:val="none" w:sz="0" w:space="0" w:color="auto"/>
                <w:left w:val="none" w:sz="0" w:space="0" w:color="auto"/>
                <w:bottom w:val="none" w:sz="0" w:space="0" w:color="auto"/>
                <w:right w:val="none" w:sz="0" w:space="0" w:color="auto"/>
              </w:divBdr>
              <w:divsChild>
                <w:div w:id="2126923134">
                  <w:marLeft w:val="0"/>
                  <w:marRight w:val="0"/>
                  <w:marTop w:val="0"/>
                  <w:marBottom w:val="0"/>
                  <w:divBdr>
                    <w:top w:val="none" w:sz="0" w:space="0" w:color="auto"/>
                    <w:left w:val="none" w:sz="0" w:space="0" w:color="auto"/>
                    <w:bottom w:val="none" w:sz="0" w:space="0" w:color="auto"/>
                    <w:right w:val="none" w:sz="0" w:space="0" w:color="auto"/>
                  </w:divBdr>
                  <w:divsChild>
                    <w:div w:id="345986911">
                      <w:marLeft w:val="0"/>
                      <w:marRight w:val="0"/>
                      <w:marTop w:val="0"/>
                      <w:marBottom w:val="0"/>
                      <w:divBdr>
                        <w:top w:val="none" w:sz="0" w:space="0" w:color="auto"/>
                        <w:left w:val="none" w:sz="0" w:space="0" w:color="auto"/>
                        <w:bottom w:val="none" w:sz="0" w:space="0" w:color="auto"/>
                        <w:right w:val="none" w:sz="0" w:space="0" w:color="auto"/>
                      </w:divBdr>
                      <w:divsChild>
                        <w:div w:id="1605922164">
                          <w:marLeft w:val="0"/>
                          <w:marRight w:val="0"/>
                          <w:marTop w:val="0"/>
                          <w:marBottom w:val="0"/>
                          <w:divBdr>
                            <w:top w:val="none" w:sz="0" w:space="0" w:color="auto"/>
                            <w:left w:val="none" w:sz="0" w:space="0" w:color="auto"/>
                            <w:bottom w:val="none" w:sz="0" w:space="0" w:color="auto"/>
                            <w:right w:val="none" w:sz="0" w:space="0" w:color="auto"/>
                          </w:divBdr>
                          <w:divsChild>
                            <w:div w:id="1368143281">
                              <w:marLeft w:val="0"/>
                              <w:marRight w:val="0"/>
                              <w:marTop w:val="0"/>
                              <w:marBottom w:val="0"/>
                              <w:divBdr>
                                <w:top w:val="none" w:sz="0" w:space="0" w:color="auto"/>
                                <w:left w:val="none" w:sz="0" w:space="0" w:color="auto"/>
                                <w:bottom w:val="none" w:sz="0" w:space="0" w:color="auto"/>
                                <w:right w:val="none" w:sz="0" w:space="0" w:color="auto"/>
                              </w:divBdr>
                              <w:divsChild>
                                <w:div w:id="44499009">
                                  <w:marLeft w:val="0"/>
                                  <w:marRight w:val="0"/>
                                  <w:marTop w:val="0"/>
                                  <w:marBottom w:val="0"/>
                                  <w:divBdr>
                                    <w:top w:val="none" w:sz="0" w:space="0" w:color="auto"/>
                                    <w:left w:val="none" w:sz="0" w:space="0" w:color="auto"/>
                                    <w:bottom w:val="none" w:sz="0" w:space="0" w:color="auto"/>
                                    <w:right w:val="none" w:sz="0" w:space="0" w:color="auto"/>
                                  </w:divBdr>
                                  <w:divsChild>
                                    <w:div w:id="1621493440">
                                      <w:marLeft w:val="0"/>
                                      <w:marRight w:val="0"/>
                                      <w:marTop w:val="0"/>
                                      <w:marBottom w:val="0"/>
                                      <w:divBdr>
                                        <w:top w:val="none" w:sz="0" w:space="0" w:color="auto"/>
                                        <w:left w:val="none" w:sz="0" w:space="0" w:color="auto"/>
                                        <w:bottom w:val="none" w:sz="0" w:space="0" w:color="auto"/>
                                        <w:right w:val="none" w:sz="0" w:space="0" w:color="auto"/>
                                      </w:divBdr>
                                      <w:divsChild>
                                        <w:div w:id="133184901">
                                          <w:marLeft w:val="0"/>
                                          <w:marRight w:val="0"/>
                                          <w:marTop w:val="0"/>
                                          <w:marBottom w:val="0"/>
                                          <w:divBdr>
                                            <w:top w:val="none" w:sz="0" w:space="0" w:color="auto"/>
                                            <w:left w:val="none" w:sz="0" w:space="0" w:color="auto"/>
                                            <w:bottom w:val="none" w:sz="0" w:space="0" w:color="auto"/>
                                            <w:right w:val="none" w:sz="0" w:space="0" w:color="auto"/>
                                          </w:divBdr>
                                          <w:divsChild>
                                            <w:div w:id="1375303532">
                                              <w:marLeft w:val="0"/>
                                              <w:marRight w:val="0"/>
                                              <w:marTop w:val="0"/>
                                              <w:marBottom w:val="0"/>
                                              <w:divBdr>
                                                <w:top w:val="none" w:sz="0" w:space="0" w:color="auto"/>
                                                <w:left w:val="none" w:sz="0" w:space="0" w:color="auto"/>
                                                <w:bottom w:val="none" w:sz="0" w:space="0" w:color="auto"/>
                                                <w:right w:val="none" w:sz="0" w:space="0" w:color="auto"/>
                                              </w:divBdr>
                                            </w:div>
                                          </w:divsChild>
                                        </w:div>
                                        <w:div w:id="708648219">
                                          <w:marLeft w:val="0"/>
                                          <w:marRight w:val="0"/>
                                          <w:marTop w:val="0"/>
                                          <w:marBottom w:val="0"/>
                                          <w:divBdr>
                                            <w:top w:val="none" w:sz="0" w:space="0" w:color="auto"/>
                                            <w:left w:val="none" w:sz="0" w:space="0" w:color="auto"/>
                                            <w:bottom w:val="none" w:sz="0" w:space="0" w:color="auto"/>
                                            <w:right w:val="none" w:sz="0" w:space="0" w:color="auto"/>
                                          </w:divBdr>
                                          <w:divsChild>
                                            <w:div w:id="1123041909">
                                              <w:marLeft w:val="0"/>
                                              <w:marRight w:val="0"/>
                                              <w:marTop w:val="0"/>
                                              <w:marBottom w:val="0"/>
                                              <w:divBdr>
                                                <w:top w:val="none" w:sz="0" w:space="0" w:color="auto"/>
                                                <w:left w:val="none" w:sz="0" w:space="0" w:color="auto"/>
                                                <w:bottom w:val="none" w:sz="0" w:space="0" w:color="auto"/>
                                                <w:right w:val="none" w:sz="0" w:space="0" w:color="auto"/>
                                              </w:divBdr>
                                            </w:div>
                                          </w:divsChild>
                                        </w:div>
                                        <w:div w:id="1916668899">
                                          <w:marLeft w:val="0"/>
                                          <w:marRight w:val="0"/>
                                          <w:marTop w:val="0"/>
                                          <w:marBottom w:val="0"/>
                                          <w:divBdr>
                                            <w:top w:val="none" w:sz="0" w:space="0" w:color="auto"/>
                                            <w:left w:val="none" w:sz="0" w:space="0" w:color="auto"/>
                                            <w:bottom w:val="none" w:sz="0" w:space="0" w:color="auto"/>
                                            <w:right w:val="none" w:sz="0" w:space="0" w:color="auto"/>
                                          </w:divBdr>
                                          <w:divsChild>
                                            <w:div w:id="559708778">
                                              <w:marLeft w:val="0"/>
                                              <w:marRight w:val="0"/>
                                              <w:marTop w:val="0"/>
                                              <w:marBottom w:val="0"/>
                                              <w:divBdr>
                                                <w:top w:val="none" w:sz="0" w:space="0" w:color="auto"/>
                                                <w:left w:val="none" w:sz="0" w:space="0" w:color="auto"/>
                                                <w:bottom w:val="none" w:sz="0" w:space="0" w:color="auto"/>
                                                <w:right w:val="none" w:sz="0" w:space="0" w:color="auto"/>
                                              </w:divBdr>
                                            </w:div>
                                          </w:divsChild>
                                        </w:div>
                                        <w:div w:id="839347659">
                                          <w:marLeft w:val="0"/>
                                          <w:marRight w:val="0"/>
                                          <w:marTop w:val="0"/>
                                          <w:marBottom w:val="0"/>
                                          <w:divBdr>
                                            <w:top w:val="none" w:sz="0" w:space="0" w:color="auto"/>
                                            <w:left w:val="none" w:sz="0" w:space="0" w:color="auto"/>
                                            <w:bottom w:val="none" w:sz="0" w:space="0" w:color="auto"/>
                                            <w:right w:val="none" w:sz="0" w:space="0" w:color="auto"/>
                                          </w:divBdr>
                                          <w:divsChild>
                                            <w:div w:id="1873223493">
                                              <w:marLeft w:val="0"/>
                                              <w:marRight w:val="0"/>
                                              <w:marTop w:val="0"/>
                                              <w:marBottom w:val="0"/>
                                              <w:divBdr>
                                                <w:top w:val="none" w:sz="0" w:space="0" w:color="auto"/>
                                                <w:left w:val="none" w:sz="0" w:space="0" w:color="auto"/>
                                                <w:bottom w:val="none" w:sz="0" w:space="0" w:color="auto"/>
                                                <w:right w:val="none" w:sz="0" w:space="0" w:color="auto"/>
                                              </w:divBdr>
                                            </w:div>
                                          </w:divsChild>
                                        </w:div>
                                        <w:div w:id="674503523">
                                          <w:marLeft w:val="0"/>
                                          <w:marRight w:val="0"/>
                                          <w:marTop w:val="0"/>
                                          <w:marBottom w:val="0"/>
                                          <w:divBdr>
                                            <w:top w:val="none" w:sz="0" w:space="0" w:color="auto"/>
                                            <w:left w:val="none" w:sz="0" w:space="0" w:color="auto"/>
                                            <w:bottom w:val="none" w:sz="0" w:space="0" w:color="auto"/>
                                            <w:right w:val="none" w:sz="0" w:space="0" w:color="auto"/>
                                          </w:divBdr>
                                          <w:divsChild>
                                            <w:div w:id="282153700">
                                              <w:marLeft w:val="0"/>
                                              <w:marRight w:val="0"/>
                                              <w:marTop w:val="0"/>
                                              <w:marBottom w:val="0"/>
                                              <w:divBdr>
                                                <w:top w:val="none" w:sz="0" w:space="0" w:color="auto"/>
                                                <w:left w:val="none" w:sz="0" w:space="0" w:color="auto"/>
                                                <w:bottom w:val="none" w:sz="0" w:space="0" w:color="auto"/>
                                                <w:right w:val="none" w:sz="0" w:space="0" w:color="auto"/>
                                              </w:divBdr>
                                            </w:div>
                                          </w:divsChild>
                                        </w:div>
                                        <w:div w:id="2104760651">
                                          <w:marLeft w:val="0"/>
                                          <w:marRight w:val="0"/>
                                          <w:marTop w:val="0"/>
                                          <w:marBottom w:val="0"/>
                                          <w:divBdr>
                                            <w:top w:val="none" w:sz="0" w:space="0" w:color="auto"/>
                                            <w:left w:val="none" w:sz="0" w:space="0" w:color="auto"/>
                                            <w:bottom w:val="none" w:sz="0" w:space="0" w:color="auto"/>
                                            <w:right w:val="none" w:sz="0" w:space="0" w:color="auto"/>
                                          </w:divBdr>
                                          <w:divsChild>
                                            <w:div w:id="189412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7A2134C5-F4D8-46B3-B02B-C2B9F3F3BB6E}">
  <ds:schemaRefs>
    <ds:schemaRef ds:uri="http://schemas.openxmlformats.org/officeDocument/2006/bibliography"/>
  </ds:schemaRefs>
</ds:datastoreItem>
</file>

<file path=customXml/itemProps2.xml><?xml version="1.0" encoding="utf-8"?>
<ds:datastoreItem xmlns:ds="http://schemas.openxmlformats.org/officeDocument/2006/customXml" ds:itemID="{1B7F8581-B451-4F00-9E90-D1864406A131}"/>
</file>

<file path=customXml/itemProps3.xml><?xml version="1.0" encoding="utf-8"?>
<ds:datastoreItem xmlns:ds="http://schemas.openxmlformats.org/officeDocument/2006/customXml" ds:itemID="{619DE842-B35D-40D9-9E46-51ED29FDB33C}"/>
</file>

<file path=customXml/itemProps4.xml><?xml version="1.0" encoding="utf-8"?>
<ds:datastoreItem xmlns:ds="http://schemas.openxmlformats.org/officeDocument/2006/customXml" ds:itemID="{1C3E751E-1764-4FE3-B945-5BD0D8B0195D}"/>
</file>

<file path=docProps/app.xml><?xml version="1.0" encoding="utf-8"?>
<Properties xmlns="http://schemas.openxmlformats.org/officeDocument/2006/extended-properties" xmlns:vt="http://schemas.openxmlformats.org/officeDocument/2006/docPropsVTypes">
  <Template>Normal</Template>
  <TotalTime>6</TotalTime>
  <Pages>17</Pages>
  <Words>2674</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4</cp:revision>
  <dcterms:created xsi:type="dcterms:W3CDTF">2025-05-03T08:31:00Z</dcterms:created>
  <dcterms:modified xsi:type="dcterms:W3CDTF">2025-05-03T08:37:00Z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