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A49E1" w:rsidRPr="009A49E1" w:rsidRDefault="009A49E1" w:rsidP="009A49E1">
      <w:pPr>
        <w:spacing w:before="120" w:after="120" w:line="240" w:lineRule="auto"/>
        <w:rPr>
          <w:rFonts w:eastAsia="Times New Roman" w:cs="Arial"/>
          <w:bCs/>
          <w:sz w:val="20"/>
          <w:szCs w:val="20"/>
        </w:rPr>
      </w:pPr>
    </w:p>
    <w:p w14:paraId="1C39E09B" w14:textId="77777777" w:rsidR="009A49E1" w:rsidRPr="009A49E1" w:rsidRDefault="009A49E1" w:rsidP="009A49E1">
      <w:pPr>
        <w:spacing w:before="120" w:after="120" w:line="240" w:lineRule="auto"/>
        <w:jc w:val="center"/>
        <w:rPr>
          <w:rFonts w:eastAsia="Times New Roman" w:cs="Arial"/>
          <w:b/>
          <w:bCs/>
          <w:sz w:val="36"/>
          <w:szCs w:val="36"/>
        </w:rPr>
      </w:pPr>
      <w:r w:rsidRPr="009A49E1">
        <w:rPr>
          <w:rFonts w:eastAsia="Times New Roman" w:cs="Times New Roman"/>
          <w:b/>
          <w:bCs/>
          <w:noProof/>
          <w:sz w:val="72"/>
          <w:szCs w:val="20"/>
          <w:lang w:eastAsia="en-ZA"/>
        </w:rPr>
        <mc:AlternateContent>
          <mc:Choice Requires="wps">
            <w:drawing>
              <wp:anchor distT="0" distB="0" distL="114300" distR="114300" simplePos="0" relativeHeight="251659264" behindDoc="1" locked="0" layoutInCell="1" allowOverlap="1" wp14:anchorId="64454680" wp14:editId="50AE87A6">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rgbClr val="ED7D31">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2D1DD6">
              <v:rect id="Rectangle 194"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183" stroked="f" strokeweight="1pt" w14:anchorId="2B9E4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"/>
            </w:pict>
          </mc:Fallback>
        </mc:AlternateContent>
      </w:r>
    </w:p>
    <w:p w14:paraId="0A37501D" w14:textId="77777777" w:rsidR="009A49E1" w:rsidRPr="009A49E1" w:rsidRDefault="009A49E1" w:rsidP="009A49E1">
      <w:pPr>
        <w:spacing w:before="120" w:after="120" w:line="240" w:lineRule="auto"/>
        <w:jc w:val="center"/>
        <w:rPr>
          <w:rFonts w:eastAsia="Times New Roman" w:cs="Times New Roman"/>
          <w:sz w:val="20"/>
          <w:szCs w:val="24"/>
          <w:lang w:val="en-US"/>
        </w:rPr>
      </w:pPr>
      <w:r w:rsidRPr="009A49E1">
        <w:rPr>
          <w:rFonts w:eastAsia="Times New Roman" w:cs="Times New Roman"/>
          <w:noProof/>
          <w:sz w:val="20"/>
          <w:szCs w:val="24"/>
          <w:highlight w:val="yellow"/>
          <w:lang w:eastAsia="en-ZA"/>
        </w:rPr>
        <w:drawing>
          <wp:inline distT="0" distB="0" distL="0" distR="0" wp14:anchorId="5296BB67" wp14:editId="7BA03EEC">
            <wp:extent cx="38862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6">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5DAB6C7B" w14:textId="77777777" w:rsidR="009A49E1" w:rsidRPr="009A49E1" w:rsidRDefault="009A49E1" w:rsidP="009A49E1">
      <w:pPr>
        <w:spacing w:before="120" w:after="120" w:line="240" w:lineRule="auto"/>
        <w:jc w:val="both"/>
        <w:rPr>
          <w:rFonts w:eastAsia="Times New Roman" w:cs="Times New Roman"/>
          <w:sz w:val="20"/>
          <w:szCs w:val="24"/>
          <w:lang w:val="en-US"/>
        </w:rPr>
      </w:pPr>
    </w:p>
    <w:p w14:paraId="02EB378F" w14:textId="77777777" w:rsidR="009A49E1" w:rsidRPr="009A49E1" w:rsidRDefault="009A49E1" w:rsidP="009A49E1">
      <w:pPr>
        <w:spacing w:before="120" w:after="120" w:line="240" w:lineRule="auto"/>
        <w:jc w:val="center"/>
        <w:rPr>
          <w:rFonts w:eastAsia="Times New Roman" w:cs="Times New Roman"/>
          <w:sz w:val="58"/>
          <w:szCs w:val="24"/>
          <w:lang w:val="en-US"/>
        </w:rPr>
      </w:pPr>
    </w:p>
    <w:p w14:paraId="6A05A809" w14:textId="77777777" w:rsidR="009A49E1" w:rsidRPr="009A49E1" w:rsidRDefault="009A49E1" w:rsidP="009A49E1">
      <w:pPr>
        <w:spacing w:before="120" w:after="120" w:line="240" w:lineRule="auto"/>
        <w:jc w:val="center"/>
        <w:rPr>
          <w:rFonts w:eastAsia="Times New Roman" w:cs="Times New Roman"/>
          <w:color w:val="2E74B5"/>
          <w:sz w:val="58"/>
          <w:szCs w:val="24"/>
          <w:lang w:val="en-US"/>
        </w:rPr>
      </w:pPr>
    </w:p>
    <w:p w14:paraId="5A39BBE3" w14:textId="405A0959" w:rsidR="009A49E1" w:rsidRDefault="00184D07" w:rsidP="009A49E1">
      <w:pPr>
        <w:spacing w:before="120" w:after="120" w:line="240" w:lineRule="auto"/>
        <w:jc w:val="center"/>
        <w:rPr>
          <w:rFonts w:eastAsia="Times New Roman" w:cs="Times New Roman"/>
          <w:color w:val="2E74B5"/>
          <w:sz w:val="58"/>
          <w:szCs w:val="24"/>
          <w:lang w:val="en-US"/>
        </w:rPr>
      </w:pPr>
      <w:r w:rsidRPr="00184D07">
        <w:rPr>
          <w:rFonts w:eastAsia="Times New Roman" w:cs="Times New Roman"/>
          <w:color w:val="2E74B5"/>
          <w:sz w:val="58"/>
          <w:szCs w:val="24"/>
          <w:lang w:val="en-US"/>
        </w:rPr>
        <w:t>UPHOLSTERERY COVER FITTER AND TEMPLATE MAKER</w:t>
      </w:r>
    </w:p>
    <w:p w14:paraId="4D3D51B5" w14:textId="77777777" w:rsidR="00184D07" w:rsidRPr="009A49E1" w:rsidRDefault="00184D07" w:rsidP="009A49E1">
      <w:pPr>
        <w:spacing w:before="120" w:after="120" w:line="240" w:lineRule="auto"/>
        <w:jc w:val="center"/>
        <w:rPr>
          <w:rFonts w:eastAsia="Times New Roman" w:cs="Times New Roman"/>
          <w:color w:val="2E74B5"/>
          <w:sz w:val="58"/>
          <w:szCs w:val="24"/>
          <w:lang w:val="en-US"/>
        </w:rPr>
      </w:pPr>
      <w:bookmarkStart w:id="0" w:name="_GoBack"/>
      <w:bookmarkEnd w:id="0"/>
    </w:p>
    <w:p w14:paraId="29D03158" w14:textId="77777777" w:rsidR="009A49E1" w:rsidRPr="009A49E1" w:rsidRDefault="009A49E1" w:rsidP="009A49E1">
      <w:pPr>
        <w:spacing w:before="120" w:after="120" w:line="240" w:lineRule="auto"/>
        <w:jc w:val="center"/>
        <w:rPr>
          <w:rFonts w:eastAsia="Times New Roman" w:cs="Times New Roman"/>
          <w:color w:val="2E74B5"/>
          <w:sz w:val="58"/>
          <w:szCs w:val="24"/>
          <w:lang w:val="en-US"/>
        </w:rPr>
      </w:pPr>
      <w:r w:rsidRPr="009A49E1">
        <w:rPr>
          <w:rFonts w:eastAsia="Times New Roman" w:cs="Times New Roman"/>
          <w:color w:val="2E74B5"/>
          <w:sz w:val="58"/>
          <w:szCs w:val="24"/>
          <w:lang w:val="en-US"/>
        </w:rPr>
        <w:t>PM03 PERFORM ADVANCED COVERING OPERATIONS FOR COMPLEX AND EXPOSED FRAMES</w:t>
      </w:r>
    </w:p>
    <w:p w14:paraId="41C8F396" w14:textId="77777777" w:rsidR="009A49E1" w:rsidRPr="009A49E1" w:rsidRDefault="009A49E1" w:rsidP="009A49E1">
      <w:pPr>
        <w:spacing w:before="120" w:after="120" w:line="240" w:lineRule="auto"/>
        <w:jc w:val="center"/>
        <w:rPr>
          <w:rFonts w:eastAsia="Times New Roman" w:cs="Times New Roman"/>
          <w:color w:val="2E74B5"/>
          <w:sz w:val="58"/>
          <w:szCs w:val="24"/>
          <w:lang w:val="en-US"/>
        </w:rPr>
      </w:pPr>
    </w:p>
    <w:p w14:paraId="34F75B4C" w14:textId="77777777" w:rsidR="009A49E1" w:rsidRPr="009A49E1" w:rsidRDefault="009A49E1" w:rsidP="009A49E1">
      <w:pPr>
        <w:spacing w:before="120" w:after="120" w:line="240" w:lineRule="auto"/>
        <w:jc w:val="center"/>
        <w:rPr>
          <w:rFonts w:eastAsia="Times New Roman" w:cs="Times New Roman"/>
          <w:sz w:val="20"/>
          <w:szCs w:val="24"/>
          <w:lang w:val="en-US"/>
        </w:rPr>
      </w:pPr>
      <w:r w:rsidRPr="009A49E1">
        <w:rPr>
          <w:rFonts w:eastAsia="Times New Roman" w:cs="Times New Roman"/>
          <w:color w:val="2E74B5"/>
          <w:sz w:val="58"/>
          <w:szCs w:val="24"/>
          <w:lang w:val="en-US"/>
        </w:rPr>
        <w:t>FACILITATOR GUIDE</w:t>
      </w:r>
    </w:p>
    <w:p w14:paraId="72A3D3EC" w14:textId="77777777" w:rsidR="009A49E1" w:rsidRPr="009A49E1" w:rsidRDefault="009A49E1" w:rsidP="009A49E1">
      <w:pPr>
        <w:spacing w:before="120" w:after="120" w:line="240" w:lineRule="auto"/>
        <w:jc w:val="center"/>
        <w:rPr>
          <w:rFonts w:eastAsia="Times New Roman" w:cs="Arial"/>
          <w:b/>
          <w:bCs/>
          <w:sz w:val="36"/>
          <w:szCs w:val="36"/>
        </w:rPr>
      </w:pPr>
    </w:p>
    <w:p w14:paraId="0D0B940D" w14:textId="77777777" w:rsidR="00CE7ED5" w:rsidRPr="00FC7256" w:rsidRDefault="00CE7ED5">
      <w:r w:rsidRPr="00FC7256">
        <w:br w:type="page"/>
      </w:r>
    </w:p>
    <w:sdt>
      <w:sdtPr>
        <w:rPr>
          <w:rFonts w:ascii="Century Gothic" w:eastAsiaTheme="minorHAnsi" w:hAnsi="Century Gothic" w:cstheme="minorBidi"/>
          <w:color w:val="auto"/>
          <w:sz w:val="22"/>
          <w:szCs w:val="22"/>
          <w:lang w:val="en-ZA"/>
        </w:rPr>
        <w:id w:val="241141188"/>
        <w:docPartObj>
          <w:docPartGallery w:val="Table of Contents"/>
          <w:docPartUnique/>
        </w:docPartObj>
      </w:sdtPr>
      <w:sdtEndPr/>
      <w:sdtContent>
        <w:p w14:paraId="22E0FC93" w14:textId="77777777" w:rsidR="00CE7ED5" w:rsidRPr="00FC7256" w:rsidRDefault="00CE7ED5">
          <w:pPr>
            <w:pStyle w:val="TOCHeading"/>
            <w:rPr>
              <w:rFonts w:ascii="Century Gothic" w:hAnsi="Century Gothic"/>
            </w:rPr>
          </w:pPr>
          <w:r w:rsidRPr="5EF6C342">
            <w:rPr>
              <w:rFonts w:ascii="Century Gothic" w:hAnsi="Century Gothic"/>
            </w:rPr>
            <w:t>Table of Contents</w:t>
          </w:r>
        </w:p>
        <w:p w14:paraId="4787680D" w14:textId="76968AE7" w:rsidR="00CE7ED5" w:rsidRPr="00FC7256" w:rsidRDefault="5EF6C342" w:rsidP="5EF6C342">
          <w:pPr>
            <w:pStyle w:val="TOC1"/>
            <w:tabs>
              <w:tab w:val="right" w:leader="dot" w:pos="9015"/>
            </w:tabs>
            <w:rPr>
              <w:rStyle w:val="Hyperlink"/>
              <w:noProof/>
            </w:rPr>
          </w:pPr>
          <w:r>
            <w:fldChar w:fldCharType="begin"/>
          </w:r>
          <w:r w:rsidR="00CE7ED5">
            <w:instrText>TOC \o "1-3" \z \u \h</w:instrText>
          </w:r>
          <w:r>
            <w:fldChar w:fldCharType="separate"/>
          </w:r>
          <w:hyperlink w:anchor="_Toc1608313271">
            <w:r w:rsidRPr="5EF6C342">
              <w:rPr>
                <w:rStyle w:val="Hyperlink"/>
              </w:rPr>
              <w:t>PM-03: Perform Advanced Covering Operations for Complex and Exposed Frames</w:t>
            </w:r>
            <w:r w:rsidR="00CE7ED5">
              <w:tab/>
            </w:r>
            <w:r w:rsidR="00CE7ED5">
              <w:fldChar w:fldCharType="begin"/>
            </w:r>
            <w:r w:rsidR="00CE7ED5">
              <w:instrText>PAGEREF _Toc1608313271 \h</w:instrText>
            </w:r>
            <w:r w:rsidR="00CE7ED5">
              <w:fldChar w:fldCharType="separate"/>
            </w:r>
            <w:r w:rsidRPr="5EF6C342">
              <w:rPr>
                <w:rStyle w:val="Hyperlink"/>
              </w:rPr>
              <w:t>2</w:t>
            </w:r>
            <w:r w:rsidR="00CE7ED5">
              <w:fldChar w:fldCharType="end"/>
            </w:r>
          </w:hyperlink>
        </w:p>
        <w:p w14:paraId="49E83651" w14:textId="44BADFE2" w:rsidR="5EF6C342" w:rsidRDefault="00184D07" w:rsidP="5EF6C342">
          <w:pPr>
            <w:pStyle w:val="TOC2"/>
            <w:tabs>
              <w:tab w:val="right" w:leader="dot" w:pos="9015"/>
            </w:tabs>
            <w:rPr>
              <w:rStyle w:val="Hyperlink"/>
            </w:rPr>
          </w:pPr>
          <w:hyperlink w:anchor="_Toc813880685">
            <w:r w:rsidR="5EF6C342" w:rsidRPr="5EF6C342">
              <w:rPr>
                <w:rStyle w:val="Hyperlink"/>
              </w:rPr>
              <w:t>PM-03-PS01: Fit Prepared Fabric Covers to Prepared Complex Frames and Exposed Frames Applying Normal and Pleating Covering Techniques</w:t>
            </w:r>
            <w:r w:rsidR="5EF6C342">
              <w:tab/>
            </w:r>
            <w:r w:rsidR="5EF6C342">
              <w:fldChar w:fldCharType="begin"/>
            </w:r>
            <w:r w:rsidR="5EF6C342">
              <w:instrText>PAGEREF _Toc813880685 \h</w:instrText>
            </w:r>
            <w:r w:rsidR="5EF6C342">
              <w:fldChar w:fldCharType="separate"/>
            </w:r>
            <w:r w:rsidR="5EF6C342" w:rsidRPr="5EF6C342">
              <w:rPr>
                <w:rStyle w:val="Hyperlink"/>
              </w:rPr>
              <w:t>4</w:t>
            </w:r>
            <w:r w:rsidR="5EF6C342">
              <w:fldChar w:fldCharType="end"/>
            </w:r>
          </w:hyperlink>
        </w:p>
        <w:p w14:paraId="2F44EDE6" w14:textId="20BEB020" w:rsidR="5EF6C342" w:rsidRDefault="00184D07" w:rsidP="5EF6C342">
          <w:pPr>
            <w:pStyle w:val="TOC3"/>
            <w:tabs>
              <w:tab w:val="right" w:leader="dot" w:pos="9015"/>
            </w:tabs>
            <w:rPr>
              <w:rStyle w:val="Hyperlink"/>
            </w:rPr>
          </w:pPr>
          <w:hyperlink w:anchor="_Toc1966803442">
            <w:r w:rsidR="5EF6C342" w:rsidRPr="5EF6C342">
              <w:rPr>
                <w:rStyle w:val="Hyperlink"/>
              </w:rPr>
              <w:t>PA0101 – Select Tools and Equipment Appropriate to the Task and Apply Safely</w:t>
            </w:r>
            <w:r w:rsidR="5EF6C342">
              <w:tab/>
            </w:r>
            <w:r w:rsidR="5EF6C342">
              <w:fldChar w:fldCharType="begin"/>
            </w:r>
            <w:r w:rsidR="5EF6C342">
              <w:instrText>PAGEREF _Toc1966803442 \h</w:instrText>
            </w:r>
            <w:r w:rsidR="5EF6C342">
              <w:fldChar w:fldCharType="separate"/>
            </w:r>
            <w:r w:rsidR="5EF6C342" w:rsidRPr="5EF6C342">
              <w:rPr>
                <w:rStyle w:val="Hyperlink"/>
              </w:rPr>
              <w:t>6</w:t>
            </w:r>
            <w:r w:rsidR="5EF6C342">
              <w:fldChar w:fldCharType="end"/>
            </w:r>
          </w:hyperlink>
        </w:p>
        <w:p w14:paraId="7AEC9D8B" w14:textId="4D893401" w:rsidR="5EF6C342" w:rsidRDefault="00184D07" w:rsidP="5EF6C342">
          <w:pPr>
            <w:pStyle w:val="TOC3"/>
            <w:tabs>
              <w:tab w:val="right" w:leader="dot" w:pos="9015"/>
            </w:tabs>
            <w:rPr>
              <w:rStyle w:val="Hyperlink"/>
            </w:rPr>
          </w:pPr>
          <w:hyperlink w:anchor="_Toc1030237426">
            <w:r w:rsidR="5EF6C342" w:rsidRPr="5EF6C342">
              <w:rPr>
                <w:rStyle w:val="Hyperlink"/>
              </w:rPr>
              <w:t>PA0102 – Select and Inspect Prepared (Sprung and Pre-Padded) Frame Ensuring Dimensions of Fabric Components Meet Specifications for Defects in Padding and Any Defects Are Rectified</w:t>
            </w:r>
            <w:r w:rsidR="5EF6C342">
              <w:tab/>
            </w:r>
            <w:r w:rsidR="5EF6C342">
              <w:fldChar w:fldCharType="begin"/>
            </w:r>
            <w:r w:rsidR="5EF6C342">
              <w:instrText>PAGEREF _Toc1030237426 \h</w:instrText>
            </w:r>
            <w:r w:rsidR="5EF6C342">
              <w:fldChar w:fldCharType="separate"/>
            </w:r>
            <w:r w:rsidR="5EF6C342" w:rsidRPr="5EF6C342">
              <w:rPr>
                <w:rStyle w:val="Hyperlink"/>
              </w:rPr>
              <w:t>9</w:t>
            </w:r>
            <w:r w:rsidR="5EF6C342">
              <w:fldChar w:fldCharType="end"/>
            </w:r>
          </w:hyperlink>
          <w:r w:rsidR="5EF6C342">
            <w:fldChar w:fldCharType="end"/>
          </w:r>
        </w:p>
      </w:sdtContent>
    </w:sdt>
    <w:p w14:paraId="0E27B00A" w14:textId="77777777" w:rsidR="00CE7ED5" w:rsidRPr="00FC7256" w:rsidRDefault="00CE7ED5"/>
    <w:p w14:paraId="60061E4C" w14:textId="77777777" w:rsidR="00CE7ED5" w:rsidRPr="00FC7256" w:rsidRDefault="00CE7ED5">
      <w:r w:rsidRPr="00FC7256">
        <w:br w:type="page"/>
      </w:r>
    </w:p>
    <w:p w14:paraId="6A972C2B" w14:textId="77777777" w:rsidR="00CE7ED5" w:rsidRPr="00FC7256" w:rsidRDefault="00CE7ED5" w:rsidP="00CE7ED5">
      <w:pPr>
        <w:pStyle w:val="Heading1"/>
        <w:rPr>
          <w:rFonts w:ascii="Century Gothic" w:hAnsi="Century Gothic"/>
          <w:b/>
          <w:bCs/>
        </w:rPr>
      </w:pPr>
      <w:bookmarkStart w:id="1" w:name="_Toc1608313271"/>
      <w:r w:rsidRPr="5EF6C342">
        <w:rPr>
          <w:rFonts w:ascii="Century Gothic" w:hAnsi="Century Gothic"/>
          <w:b/>
          <w:bCs/>
        </w:rPr>
        <w:lastRenderedPageBreak/>
        <w:t>PM-03: Perform Advanced Covering Operations for Complex and Exposed Frames</w:t>
      </w:r>
      <w:bookmarkEnd w:id="1"/>
    </w:p>
    <w:p w14:paraId="4A4CCEFE" w14:textId="77777777" w:rsidR="00CE7ED5" w:rsidRPr="00FC7256" w:rsidRDefault="00CE7ED5" w:rsidP="00CE7ED5">
      <w:r w:rsidRPr="00FC7256">
        <w:rPr>
          <w:b/>
          <w:bCs/>
        </w:rPr>
        <w:t>NQF Level 3 | Credits: 10</w:t>
      </w:r>
    </w:p>
    <w:p w14:paraId="44EAFD9C" w14:textId="77777777" w:rsidR="00CE7ED5" w:rsidRPr="00FC7256" w:rsidRDefault="00184D07" w:rsidP="00CE7ED5">
      <w:r>
        <w:pict w14:anchorId="62213E73">
          <v:rect id="_x0000_i1025" style="width:0;height:1.5pt" o:hralign="center" o:hrstd="t" o:hr="t" fillcolor="#a0a0a0" stroked="f"/>
        </w:pict>
      </w:r>
    </w:p>
    <w:p w14:paraId="09134EEB" w14:textId="77777777" w:rsidR="00CE7ED5" w:rsidRPr="00FC7256" w:rsidRDefault="00CE7ED5" w:rsidP="00CE7ED5">
      <w:pPr>
        <w:rPr>
          <w:b/>
          <w:bCs/>
        </w:rPr>
      </w:pPr>
      <w:r w:rsidRPr="00FC7256">
        <w:rPr>
          <w:b/>
          <w:bCs/>
        </w:rPr>
        <w:t>Purpose of the Practical Skill Module</w:t>
      </w:r>
    </w:p>
    <w:p w14:paraId="57CE0150" w14:textId="77777777" w:rsidR="00CE7ED5" w:rsidRPr="00FC7256" w:rsidRDefault="00CE7ED5" w:rsidP="00CE7ED5">
      <w:r w:rsidRPr="00FC7256">
        <w:t>The purpose of this practical module is to provide learners with structured, hands-on experience in executing advanced upholstery covering techniques on complex and exposed frames. The module consolidates and extends previous upholstery learning, guiding learners through intricate tasks that require high levels of craftsmanship, pattern control, and fabric manipulation.</w:t>
      </w:r>
    </w:p>
    <w:p w14:paraId="09B3A561" w14:textId="77777777" w:rsidR="00CE7ED5" w:rsidRPr="00FC7256" w:rsidRDefault="00CE7ED5" w:rsidP="00CE7ED5">
      <w:r w:rsidRPr="00FC7256">
        <w:t>Learners will engage with tasks that demand precise alignment, professional visual finishes, and an understanding of both the functional and decorative elements of upholstered furniture. The scope includes fabric selection, component preparation, pleating, tucking, padding, shaping, sewing, and applying closures and trimmings. Specialised techniques such as channelling, buttoning, hand-stitching, and dealing with visible timber sections or exposed frames are included to reflect the complexity of high-end upholstery production.</w:t>
      </w:r>
    </w:p>
    <w:p w14:paraId="57C7E783" w14:textId="77777777" w:rsidR="00CE7ED5" w:rsidRPr="00FC7256" w:rsidRDefault="00CE7ED5" w:rsidP="00CE7ED5">
      <w:r w:rsidRPr="00FC7256">
        <w:t>This module equips learners to produce upholstered items that meet stringent industry standards in both durability and aesthetic presentation. It also reinforces quality assurance, fault correction, and final inspection practices for completed products.</w:t>
      </w:r>
    </w:p>
    <w:p w14:paraId="4B94D5A5" w14:textId="77777777" w:rsidR="00CE7ED5" w:rsidRPr="00FC7256" w:rsidRDefault="00184D07" w:rsidP="00CE7ED5">
      <w:r>
        <w:pict w14:anchorId="1DF9CEE7">
          <v:rect id="_x0000_i1026" style="width:0;height:1.5pt" o:hralign="center" o:hrstd="t" o:hr="t" fillcolor="#a0a0a0" stroked="f"/>
        </w:pict>
      </w:r>
    </w:p>
    <w:p w14:paraId="4B26E1EF" w14:textId="77777777" w:rsidR="00CE7ED5" w:rsidRPr="00FC7256" w:rsidRDefault="00CE7ED5" w:rsidP="00CE7ED5">
      <w:pPr>
        <w:rPr>
          <w:b/>
          <w:bCs/>
        </w:rPr>
      </w:pPr>
      <w:r w:rsidRPr="00FC7256">
        <w:rPr>
          <w:b/>
          <w:bCs/>
        </w:rPr>
        <w:t>Practical Skills Covered</w:t>
      </w:r>
    </w:p>
    <w:p w14:paraId="6245D607" w14:textId="77777777" w:rsidR="00CE7ED5" w:rsidRPr="00FC7256" w:rsidRDefault="00CE7ED5" w:rsidP="00CE7ED5">
      <w:r w:rsidRPr="00FC7256">
        <w:t>Learners will be required to demonstrate competence in the following:</w:t>
      </w:r>
    </w:p>
    <w:p w14:paraId="632F4FF0" w14:textId="77777777" w:rsidR="00CE7ED5" w:rsidRPr="00FC7256" w:rsidRDefault="00CE7ED5" w:rsidP="00CE7ED5">
      <w:pPr>
        <w:numPr>
          <w:ilvl w:val="0"/>
          <w:numId w:val="1"/>
        </w:numPr>
      </w:pPr>
      <w:r w:rsidRPr="00FC7256">
        <w:rPr>
          <w:b/>
          <w:bCs/>
        </w:rPr>
        <w:t>PM-03-PS01</w:t>
      </w:r>
      <w:r w:rsidRPr="00FC7256">
        <w:t xml:space="preserve">: </w:t>
      </w:r>
      <w:r w:rsidRPr="00FC7256">
        <w:rPr>
          <w:i/>
          <w:iCs/>
        </w:rPr>
        <w:t>Fit prepared fabric covers to prepared complex frames and exposed frames</w:t>
      </w:r>
      <w:r w:rsidRPr="00FC7256">
        <w:t>, applying normal and pleating covering techniques with precision and consistency.</w:t>
      </w:r>
    </w:p>
    <w:p w14:paraId="752D4808" w14:textId="77777777" w:rsidR="00CE7ED5" w:rsidRPr="00FC7256" w:rsidRDefault="00CE7ED5" w:rsidP="00CE7ED5">
      <w:pPr>
        <w:numPr>
          <w:ilvl w:val="0"/>
          <w:numId w:val="1"/>
        </w:numPr>
      </w:pPr>
      <w:r w:rsidRPr="00FC7256">
        <w:rPr>
          <w:b/>
          <w:bCs/>
        </w:rPr>
        <w:t>PM-03-PS02</w:t>
      </w:r>
      <w:r w:rsidRPr="00FC7256">
        <w:t xml:space="preserve">: </w:t>
      </w:r>
      <w:r w:rsidRPr="00FC7256">
        <w:rPr>
          <w:i/>
          <w:iCs/>
        </w:rPr>
        <w:t>Prepare, sew and finish advanced loose covers</w:t>
      </w:r>
      <w:r w:rsidRPr="00FC7256">
        <w:t>, ensuring fabric characteristics are handled correctly and aligned with design intent.</w:t>
      </w:r>
    </w:p>
    <w:p w14:paraId="7A811865" w14:textId="77777777" w:rsidR="00CE7ED5" w:rsidRPr="00FC7256" w:rsidRDefault="00CE7ED5" w:rsidP="00CE7ED5">
      <w:pPr>
        <w:numPr>
          <w:ilvl w:val="0"/>
          <w:numId w:val="1"/>
        </w:numPr>
      </w:pPr>
      <w:r w:rsidRPr="00FC7256">
        <w:rPr>
          <w:b/>
          <w:bCs/>
        </w:rPr>
        <w:t>PM-03-PS03</w:t>
      </w:r>
      <w:r w:rsidRPr="00FC7256">
        <w:t xml:space="preserve">: </w:t>
      </w:r>
      <w:r w:rsidRPr="00FC7256">
        <w:rPr>
          <w:i/>
          <w:iCs/>
        </w:rPr>
        <w:t>Produce complex-shaped cushions and padded items including a T-cushion</w:t>
      </w:r>
      <w:r w:rsidRPr="00FC7256">
        <w:t>, focusing on shape retention, seam accuracy, and decorative finishing.</w:t>
      </w:r>
    </w:p>
    <w:p w14:paraId="6568BBD6" w14:textId="77777777" w:rsidR="00CE7ED5" w:rsidRPr="00FC7256" w:rsidRDefault="00CE7ED5" w:rsidP="00CE7ED5">
      <w:r w:rsidRPr="00FC7256">
        <w:t>Each practical skill area includes a series of sequential tasks, aligned with national occupational standards, that simulate real upholstery production conditions. Learners will be assessed on their ability to execute these tasks safely, accurately, and to a quality standard expected in industry settings.</w:t>
      </w:r>
    </w:p>
    <w:p w14:paraId="3DEEC669" w14:textId="77777777" w:rsidR="00CE7ED5" w:rsidRPr="00FC7256" w:rsidRDefault="00184D07" w:rsidP="00CE7ED5">
      <w:r>
        <w:pict w14:anchorId="4F9C96AD">
          <v:rect id="_x0000_i1027" style="width:0;height:1.5pt" o:hralign="center" o:hrstd="t" o:hr="t" fillcolor="#a0a0a0" stroked="f"/>
        </w:pict>
      </w:r>
    </w:p>
    <w:p w14:paraId="3656B9AB" w14:textId="77777777" w:rsidR="00CE7ED5" w:rsidRPr="00FC7256" w:rsidRDefault="00CE7ED5">
      <w:pPr>
        <w:rPr>
          <w:b/>
          <w:bCs/>
        </w:rPr>
      </w:pPr>
      <w:r w:rsidRPr="00FC7256">
        <w:rPr>
          <w:b/>
          <w:bCs/>
        </w:rPr>
        <w:br w:type="page"/>
      </w:r>
    </w:p>
    <w:p w14:paraId="3306EBB3" w14:textId="77777777" w:rsidR="00CE7ED5" w:rsidRPr="00FC7256" w:rsidRDefault="00CE7ED5" w:rsidP="00CE7ED5">
      <w:pPr>
        <w:rPr>
          <w:b/>
          <w:bCs/>
        </w:rPr>
      </w:pPr>
      <w:r w:rsidRPr="00FC7256">
        <w:rPr>
          <w:b/>
          <w:bCs/>
        </w:rPr>
        <w:lastRenderedPageBreak/>
        <w:t>Facilitator Focus</w:t>
      </w:r>
    </w:p>
    <w:p w14:paraId="5420E656" w14:textId="77777777" w:rsidR="00CE7ED5" w:rsidRPr="00FC7256" w:rsidRDefault="00CE7ED5" w:rsidP="00CE7ED5">
      <w:r w:rsidRPr="00FC7256">
        <w:t>Facilitators are encouraged to:</w:t>
      </w:r>
    </w:p>
    <w:p w14:paraId="24C79C04" w14:textId="77777777" w:rsidR="00CE7ED5" w:rsidRPr="00FC7256" w:rsidRDefault="00CE7ED5" w:rsidP="00CE7ED5">
      <w:pPr>
        <w:numPr>
          <w:ilvl w:val="0"/>
          <w:numId w:val="2"/>
        </w:numPr>
      </w:pPr>
      <w:r w:rsidRPr="00FC7256">
        <w:t>Demonstrate each advanced covering technique with real examples.</w:t>
      </w:r>
    </w:p>
    <w:p w14:paraId="2FA3BCD7" w14:textId="77777777" w:rsidR="00CE7ED5" w:rsidRPr="00FC7256" w:rsidRDefault="00CE7ED5" w:rsidP="00CE7ED5">
      <w:pPr>
        <w:numPr>
          <w:ilvl w:val="0"/>
          <w:numId w:val="2"/>
        </w:numPr>
      </w:pPr>
      <w:r w:rsidRPr="00FC7256">
        <w:t>Use a range of fabric types and frame designs to expose learners to different covering challenges.</w:t>
      </w:r>
    </w:p>
    <w:p w14:paraId="1EA5C42B" w14:textId="77777777" w:rsidR="00CE7ED5" w:rsidRPr="00FC7256" w:rsidRDefault="00CE7ED5" w:rsidP="00CE7ED5">
      <w:pPr>
        <w:numPr>
          <w:ilvl w:val="0"/>
          <w:numId w:val="2"/>
        </w:numPr>
      </w:pPr>
      <w:r w:rsidRPr="00FC7256">
        <w:t>Guide learners in evaluating and correcting their own work through structured quality control checklists.</w:t>
      </w:r>
    </w:p>
    <w:p w14:paraId="2D7161A1" w14:textId="77777777" w:rsidR="00CE7ED5" w:rsidRPr="00FC7256" w:rsidRDefault="00CE7ED5" w:rsidP="00CE7ED5">
      <w:pPr>
        <w:numPr>
          <w:ilvl w:val="0"/>
          <w:numId w:val="2"/>
        </w:numPr>
      </w:pPr>
      <w:r w:rsidRPr="00FC7256">
        <w:t>Promote collaborative learning through peer review and comparison of techniques.</w:t>
      </w:r>
    </w:p>
    <w:p w14:paraId="1A689A51" w14:textId="77777777" w:rsidR="00CE7ED5" w:rsidRPr="00FC7256" w:rsidRDefault="00CE7ED5" w:rsidP="00CE7ED5">
      <w:pPr>
        <w:numPr>
          <w:ilvl w:val="0"/>
          <w:numId w:val="2"/>
        </w:numPr>
      </w:pPr>
      <w:r w:rsidRPr="00FC7256">
        <w:t>Integrate regular formative assessments and skills demonstrations in both workshop and simulated client settings.</w:t>
      </w:r>
    </w:p>
    <w:p w14:paraId="45FB0818" w14:textId="77777777" w:rsidR="00CE7ED5" w:rsidRPr="00FC7256" w:rsidRDefault="00184D07" w:rsidP="00CE7ED5">
      <w:r>
        <w:pict w14:anchorId="194E3396">
          <v:rect id="_x0000_i1028" style="width:0;height:1.5pt" o:hralign="center" o:hrstd="t" o:hr="t" fillcolor="#a0a0a0" stroked="f"/>
        </w:pict>
      </w:r>
    </w:p>
    <w:p w14:paraId="049F31CB" w14:textId="77777777" w:rsidR="00CE7ED5" w:rsidRPr="00FC7256" w:rsidRDefault="00CE7ED5">
      <w:r w:rsidRPr="00FC7256">
        <w:br w:type="page"/>
      </w:r>
    </w:p>
    <w:p w14:paraId="5A58E11B" w14:textId="77777777" w:rsidR="00CE7ED5" w:rsidRPr="00FC7256" w:rsidRDefault="00CE7ED5" w:rsidP="00FC7256">
      <w:pPr>
        <w:pStyle w:val="Heading2"/>
        <w:rPr>
          <w:rFonts w:ascii="Century Gothic" w:hAnsi="Century Gothic"/>
          <w:b/>
          <w:bCs/>
        </w:rPr>
      </w:pPr>
      <w:bookmarkStart w:id="2" w:name="_Toc813880685"/>
      <w:r w:rsidRPr="5EF6C342">
        <w:rPr>
          <w:rFonts w:ascii="Century Gothic" w:hAnsi="Century Gothic"/>
          <w:b/>
          <w:bCs/>
        </w:rPr>
        <w:lastRenderedPageBreak/>
        <w:t>PM-03-PS01: Fit Prepared Fabric Covers to Prepared Complex Frames and Exposed Frames Applying Normal and Pleating Covering Techniques</w:t>
      </w:r>
      <w:bookmarkEnd w:id="2"/>
    </w:p>
    <w:p w14:paraId="53128261" w14:textId="77777777" w:rsidR="00FC7256" w:rsidRPr="00FC7256" w:rsidRDefault="00FC7256" w:rsidP="00CE7ED5">
      <w:pPr>
        <w:rPr>
          <w:b/>
          <w:bCs/>
        </w:rPr>
      </w:pPr>
    </w:p>
    <w:p w14:paraId="607FFA71" w14:textId="77777777" w:rsidR="00CE7ED5" w:rsidRPr="00FC7256" w:rsidRDefault="00CE7ED5" w:rsidP="00CE7ED5">
      <w:r w:rsidRPr="00FC7256">
        <w:rPr>
          <w:b/>
          <w:bCs/>
        </w:rPr>
        <w:t>Linked to NQF Level 3 | Credits Covered Under PM-03 (Total 10 Credits)</w:t>
      </w:r>
    </w:p>
    <w:p w14:paraId="62486C05" w14:textId="77777777" w:rsidR="00CE7ED5" w:rsidRPr="00FC7256" w:rsidRDefault="00184D07" w:rsidP="00CE7ED5">
      <w:r>
        <w:pict w14:anchorId="547D4283">
          <v:rect id="_x0000_i1029" style="width:0;height:1.5pt" o:hralign="center" o:hrstd="t" o:hr="t" fillcolor="#a0a0a0" stroked="f"/>
        </w:pict>
      </w:r>
    </w:p>
    <w:p w14:paraId="42222D7B" w14:textId="77777777" w:rsidR="00CE7ED5" w:rsidRPr="00FC7256" w:rsidRDefault="00CE7ED5" w:rsidP="00CE7ED5">
      <w:pPr>
        <w:rPr>
          <w:b/>
          <w:bCs/>
        </w:rPr>
      </w:pPr>
      <w:r w:rsidRPr="00FC7256">
        <w:rPr>
          <w:b/>
          <w:bCs/>
        </w:rPr>
        <w:t>Purpose of the Practical Skill</w:t>
      </w:r>
    </w:p>
    <w:p w14:paraId="6595DBF5" w14:textId="77777777" w:rsidR="00CE7ED5" w:rsidRPr="00FC7256" w:rsidRDefault="00CE7ED5" w:rsidP="00CE7ED5">
      <w:r w:rsidRPr="00FC7256">
        <w:t>This practical skill module is designed to train learners in fitting fabric covers to complex and exposed upholstery frames using advanced techniques that combine structural integrity with aesthetic precision. Learners will engage with exposed frames, unusual frame shapes, and detailed components that require expert handling, high attention to grain direction, and mastery of pleating, tucking, and securing methods.</w:t>
      </w:r>
    </w:p>
    <w:p w14:paraId="45C27C9F" w14:textId="77777777" w:rsidR="00CE7ED5" w:rsidRPr="00FC7256" w:rsidRDefault="00CE7ED5" w:rsidP="00CE7ED5">
      <w:r w:rsidRPr="00FC7256">
        <w:t>The skill focuses on fitting prepared covers onto frames that are already sprung or pre-padded. These frames often expose visible wooden sections, feature open architecture or contoured shapes, and demand perfect finishing. Learners must demonstrate the ability to follow a logical sequence of work, ensure correct tension and alignment, apply neat and consistent stapling or stitching, and inspect the completed item for conformity with the design profile and visual quality standards.</w:t>
      </w:r>
    </w:p>
    <w:p w14:paraId="4101652C" w14:textId="77777777" w:rsidR="00CE7ED5" w:rsidRPr="00FC7256" w:rsidRDefault="00184D07" w:rsidP="00CE7ED5">
      <w:r>
        <w:pict w14:anchorId="2F207FFF">
          <v:rect id="_x0000_i1030" style="width:0;height:1.5pt" o:hralign="center" o:hrstd="t" o:hr="t" fillcolor="#a0a0a0" stroked="f"/>
        </w:pict>
      </w:r>
    </w:p>
    <w:p w14:paraId="222E7A66" w14:textId="77777777" w:rsidR="00CE7ED5" w:rsidRPr="00FC7256" w:rsidRDefault="00CE7ED5" w:rsidP="00CE7ED5">
      <w:pPr>
        <w:rPr>
          <w:b/>
          <w:bCs/>
        </w:rPr>
      </w:pPr>
      <w:r w:rsidRPr="00FC7256">
        <w:rPr>
          <w:b/>
          <w:bCs/>
        </w:rPr>
        <w:t>Scope of Practical Activities</w:t>
      </w:r>
    </w:p>
    <w:p w14:paraId="3419C84A" w14:textId="77777777" w:rsidR="00CE7ED5" w:rsidRPr="00FC7256" w:rsidRDefault="00CE7ED5" w:rsidP="00CE7ED5">
      <w:r w:rsidRPr="00FC7256">
        <w:t>Learners are expected to complete the following tasks using appropriate hand tools and upholstered frame components:</w:t>
      </w:r>
    </w:p>
    <w:p w14:paraId="7140514E" w14:textId="77777777" w:rsidR="00CE7ED5" w:rsidRPr="00FC7256" w:rsidRDefault="00CE7ED5" w:rsidP="00CE7ED5">
      <w:pPr>
        <w:numPr>
          <w:ilvl w:val="0"/>
          <w:numId w:val="3"/>
        </w:numPr>
      </w:pPr>
      <w:r w:rsidRPr="00FC7256">
        <w:rPr>
          <w:b/>
          <w:bCs/>
        </w:rPr>
        <w:t>PA0101</w:t>
      </w:r>
      <w:r w:rsidRPr="00FC7256">
        <w:t>: Select tools and equipment appropriate to the task and apply safely.</w:t>
      </w:r>
    </w:p>
    <w:p w14:paraId="1590F2A0" w14:textId="77777777" w:rsidR="00CE7ED5" w:rsidRPr="00FC7256" w:rsidRDefault="00CE7ED5" w:rsidP="00CE7ED5">
      <w:pPr>
        <w:numPr>
          <w:ilvl w:val="0"/>
          <w:numId w:val="3"/>
        </w:numPr>
      </w:pPr>
      <w:r w:rsidRPr="00FC7256">
        <w:rPr>
          <w:b/>
          <w:bCs/>
        </w:rPr>
        <w:t>PA0102</w:t>
      </w:r>
      <w:r w:rsidRPr="00FC7256">
        <w:t>: Select and inspect the prepared (sprung or padded) frame, checking the fabric component dimensions and correcting padding defects.</w:t>
      </w:r>
    </w:p>
    <w:p w14:paraId="0496E93F" w14:textId="77777777" w:rsidR="00CE7ED5" w:rsidRPr="00FC7256" w:rsidRDefault="00CE7ED5" w:rsidP="00CE7ED5">
      <w:pPr>
        <w:numPr>
          <w:ilvl w:val="0"/>
          <w:numId w:val="3"/>
        </w:numPr>
      </w:pPr>
      <w:r w:rsidRPr="00FC7256">
        <w:rPr>
          <w:b/>
          <w:bCs/>
        </w:rPr>
        <w:t>PA0103</w:t>
      </w:r>
      <w:r w:rsidRPr="00FC7256">
        <w:t>: Identify, select, and inspect cut fabric components and correctly assign them to frame sections.</w:t>
      </w:r>
    </w:p>
    <w:p w14:paraId="0E61F613" w14:textId="77777777" w:rsidR="00CE7ED5" w:rsidRPr="00FC7256" w:rsidRDefault="00CE7ED5" w:rsidP="00CE7ED5">
      <w:pPr>
        <w:numPr>
          <w:ilvl w:val="0"/>
          <w:numId w:val="3"/>
        </w:numPr>
      </w:pPr>
      <w:r w:rsidRPr="00FC7256">
        <w:rPr>
          <w:b/>
          <w:bCs/>
        </w:rPr>
        <w:t>PA0104</w:t>
      </w:r>
      <w:r w:rsidRPr="00FC7256">
        <w:t>: Fit and secure inside and outside cover components in the correct sequence, ensuring smoothness, alignment, and no surplus material.</w:t>
      </w:r>
    </w:p>
    <w:p w14:paraId="7F172B32" w14:textId="77777777" w:rsidR="00CE7ED5" w:rsidRPr="00FC7256" w:rsidRDefault="00CE7ED5" w:rsidP="00CE7ED5">
      <w:pPr>
        <w:numPr>
          <w:ilvl w:val="0"/>
          <w:numId w:val="3"/>
        </w:numPr>
      </w:pPr>
      <w:r w:rsidRPr="00FC7256">
        <w:rPr>
          <w:b/>
          <w:bCs/>
        </w:rPr>
        <w:t>PA0105</w:t>
      </w:r>
      <w:r w:rsidRPr="00FC7256">
        <w:t>: Insert pleats and tucks evenly, folded correctly along the grain.</w:t>
      </w:r>
    </w:p>
    <w:p w14:paraId="10BC1CBE" w14:textId="77777777" w:rsidR="00CE7ED5" w:rsidRPr="00FC7256" w:rsidRDefault="00CE7ED5" w:rsidP="00CE7ED5">
      <w:pPr>
        <w:numPr>
          <w:ilvl w:val="0"/>
          <w:numId w:val="3"/>
        </w:numPr>
      </w:pPr>
      <w:r w:rsidRPr="00FC7256">
        <w:rPr>
          <w:b/>
          <w:bCs/>
        </w:rPr>
        <w:t>PA0106</w:t>
      </w:r>
      <w:r w:rsidRPr="00FC7256">
        <w:t>: Apply correct tension to the fabric to maintain visual and structural conformity.</w:t>
      </w:r>
    </w:p>
    <w:p w14:paraId="24081013" w14:textId="77777777" w:rsidR="00CE7ED5" w:rsidRPr="00FC7256" w:rsidRDefault="00CE7ED5" w:rsidP="00CE7ED5">
      <w:pPr>
        <w:numPr>
          <w:ilvl w:val="0"/>
          <w:numId w:val="3"/>
        </w:numPr>
      </w:pPr>
      <w:r w:rsidRPr="00FC7256">
        <w:rPr>
          <w:b/>
          <w:bCs/>
        </w:rPr>
        <w:t>PA0107</w:t>
      </w:r>
      <w:r w:rsidRPr="00FC7256">
        <w:t>: Inspect the covered frame for defects and take corrective action.</w:t>
      </w:r>
    </w:p>
    <w:p w14:paraId="4CCFDF11" w14:textId="77777777" w:rsidR="00CE7ED5" w:rsidRPr="00FC7256" w:rsidRDefault="00CE7ED5" w:rsidP="00CE7ED5">
      <w:pPr>
        <w:numPr>
          <w:ilvl w:val="0"/>
          <w:numId w:val="3"/>
        </w:numPr>
      </w:pPr>
      <w:r w:rsidRPr="00FC7256">
        <w:rPr>
          <w:b/>
          <w:bCs/>
        </w:rPr>
        <w:t>PA0108</w:t>
      </w:r>
      <w:r w:rsidRPr="00FC7256">
        <w:t>: Fit additional frame elements such as legs, glides, or castors as per specification.</w:t>
      </w:r>
    </w:p>
    <w:p w14:paraId="37556896" w14:textId="77777777" w:rsidR="00CE7ED5" w:rsidRPr="00FC7256" w:rsidRDefault="00CE7ED5" w:rsidP="00CE7ED5">
      <w:pPr>
        <w:numPr>
          <w:ilvl w:val="0"/>
          <w:numId w:val="3"/>
        </w:numPr>
      </w:pPr>
      <w:r w:rsidRPr="00FC7256">
        <w:rPr>
          <w:b/>
          <w:bCs/>
        </w:rPr>
        <w:t>PA0109</w:t>
      </w:r>
      <w:r w:rsidRPr="00FC7256">
        <w:t>: Handle and store the completed upholstered item in accordance with workplace procedures.</w:t>
      </w:r>
    </w:p>
    <w:p w14:paraId="4B99056E" w14:textId="77777777" w:rsidR="00CE7ED5" w:rsidRPr="00FC7256" w:rsidRDefault="00184D07" w:rsidP="00CE7ED5">
      <w:r>
        <w:lastRenderedPageBreak/>
        <w:pict w14:anchorId="06D85F1B">
          <v:rect id="_x0000_i1031" style="width:0;height:1.5pt" o:hralign="center" o:hrstd="t" o:hr="t" fillcolor="#a0a0a0" stroked="f"/>
        </w:pict>
      </w:r>
    </w:p>
    <w:p w14:paraId="18EDB98E" w14:textId="77777777" w:rsidR="00CE7ED5" w:rsidRPr="00FC7256" w:rsidRDefault="00CE7ED5" w:rsidP="00CE7ED5">
      <w:pPr>
        <w:rPr>
          <w:b/>
          <w:bCs/>
        </w:rPr>
      </w:pPr>
      <w:r w:rsidRPr="00FC7256">
        <w:rPr>
          <w:b/>
          <w:bCs/>
        </w:rPr>
        <w:t>Alignment to Internal Assessment Criteria (IACs)</w:t>
      </w:r>
    </w:p>
    <w:p w14:paraId="0817366D" w14:textId="77777777" w:rsidR="00CE7ED5" w:rsidRPr="00FC7256" w:rsidRDefault="00CE7ED5" w:rsidP="00CE7ED5">
      <w:r w:rsidRPr="00FC7256">
        <w:t>Assessment will be based on the learner’s ability to:</w:t>
      </w:r>
    </w:p>
    <w:p w14:paraId="56DBCB5B" w14:textId="77777777" w:rsidR="00CE7ED5" w:rsidRPr="00FC7256" w:rsidRDefault="00CE7ED5" w:rsidP="00CE7ED5">
      <w:pPr>
        <w:numPr>
          <w:ilvl w:val="0"/>
          <w:numId w:val="4"/>
        </w:numPr>
      </w:pPr>
      <w:r w:rsidRPr="00FC7256">
        <w:t>Accurately position and secure fabric components (IAC0101–IAC0103).</w:t>
      </w:r>
    </w:p>
    <w:p w14:paraId="4AF2070E" w14:textId="77777777" w:rsidR="00CE7ED5" w:rsidRPr="00FC7256" w:rsidRDefault="00CE7ED5" w:rsidP="00CE7ED5">
      <w:pPr>
        <w:numPr>
          <w:ilvl w:val="0"/>
          <w:numId w:val="4"/>
        </w:numPr>
      </w:pPr>
      <w:r w:rsidRPr="00FC7256">
        <w:t>Follow the correct sequence and apply neat seams and safe stapling (IAC0104–IAC0106).</w:t>
      </w:r>
    </w:p>
    <w:p w14:paraId="3EB20A46" w14:textId="77777777" w:rsidR="00CE7ED5" w:rsidRPr="00FC7256" w:rsidRDefault="00CE7ED5" w:rsidP="00CE7ED5">
      <w:pPr>
        <w:numPr>
          <w:ilvl w:val="0"/>
          <w:numId w:val="4"/>
        </w:numPr>
      </w:pPr>
      <w:r w:rsidRPr="00FC7256">
        <w:t>Ensure that the visual and structural quality meets required specifications (IAC0107–IAC0109).</w:t>
      </w:r>
    </w:p>
    <w:p w14:paraId="676B5108" w14:textId="77777777" w:rsidR="00CE7ED5" w:rsidRPr="00FC7256" w:rsidRDefault="00CE7ED5" w:rsidP="00CE7ED5">
      <w:pPr>
        <w:numPr>
          <w:ilvl w:val="0"/>
          <w:numId w:val="4"/>
        </w:numPr>
      </w:pPr>
      <w:r w:rsidRPr="00FC7256">
        <w:t>Safely complete and store the finished product within set timeframes (IAC0110–IAC0111).</w:t>
      </w:r>
    </w:p>
    <w:p w14:paraId="1299C43A" w14:textId="77777777" w:rsidR="00CE7ED5" w:rsidRPr="00FC7256" w:rsidRDefault="00184D07" w:rsidP="00CE7ED5">
      <w:r>
        <w:pict w14:anchorId="7833E368">
          <v:rect id="_x0000_i1032" style="width:0;height:1.5pt" o:hralign="center" o:hrstd="t" o:hr="t" fillcolor="#a0a0a0" stroked="f"/>
        </w:pict>
      </w:r>
    </w:p>
    <w:p w14:paraId="3ED40913" w14:textId="77777777" w:rsidR="00CE7ED5" w:rsidRPr="00FC7256" w:rsidRDefault="00CE7ED5" w:rsidP="00CE7ED5">
      <w:pPr>
        <w:rPr>
          <w:b/>
          <w:bCs/>
        </w:rPr>
      </w:pPr>
      <w:r w:rsidRPr="00FC7256">
        <w:rPr>
          <w:b/>
          <w:bCs/>
        </w:rPr>
        <w:t>Facilitator’s Role and Focus</w:t>
      </w:r>
    </w:p>
    <w:p w14:paraId="2D293BBC" w14:textId="77777777" w:rsidR="00CE7ED5" w:rsidRPr="00FC7256" w:rsidRDefault="00CE7ED5" w:rsidP="00CE7ED5">
      <w:r w:rsidRPr="00FC7256">
        <w:t>Facilitators should:</w:t>
      </w:r>
    </w:p>
    <w:p w14:paraId="5CDDC0AF" w14:textId="77777777" w:rsidR="00CE7ED5" w:rsidRPr="00FC7256" w:rsidRDefault="00CE7ED5" w:rsidP="00CE7ED5">
      <w:pPr>
        <w:numPr>
          <w:ilvl w:val="0"/>
          <w:numId w:val="5"/>
        </w:numPr>
      </w:pPr>
      <w:r w:rsidRPr="00FC7256">
        <w:t>Guide learners in understanding how frame complexity influences fabric behaviour.</w:t>
      </w:r>
    </w:p>
    <w:p w14:paraId="0DEDB267" w14:textId="77777777" w:rsidR="00CE7ED5" w:rsidRPr="00FC7256" w:rsidRDefault="00CE7ED5" w:rsidP="00CE7ED5">
      <w:pPr>
        <w:numPr>
          <w:ilvl w:val="0"/>
          <w:numId w:val="5"/>
        </w:numPr>
      </w:pPr>
      <w:r w:rsidRPr="00FC7256">
        <w:t>Demonstrate pleating, tucking, and tensioning using both standard and complex frame samples.</w:t>
      </w:r>
    </w:p>
    <w:p w14:paraId="7C994DBF" w14:textId="77777777" w:rsidR="00CE7ED5" w:rsidRPr="00FC7256" w:rsidRDefault="00CE7ED5" w:rsidP="00CE7ED5">
      <w:pPr>
        <w:numPr>
          <w:ilvl w:val="0"/>
          <w:numId w:val="5"/>
        </w:numPr>
      </w:pPr>
      <w:r w:rsidRPr="00FC7256">
        <w:t>Reinforce the use of correct tools and their safe handling.</w:t>
      </w:r>
    </w:p>
    <w:p w14:paraId="35EEC54F" w14:textId="77777777" w:rsidR="00CE7ED5" w:rsidRPr="00FC7256" w:rsidRDefault="00CE7ED5" w:rsidP="00CE7ED5">
      <w:pPr>
        <w:numPr>
          <w:ilvl w:val="0"/>
          <w:numId w:val="5"/>
        </w:numPr>
      </w:pPr>
      <w:r w:rsidRPr="00FC7256">
        <w:t>Support learners in applying inspection criteria and quality assurance techniques.</w:t>
      </w:r>
    </w:p>
    <w:p w14:paraId="71488A8B" w14:textId="77777777" w:rsidR="00CE7ED5" w:rsidRPr="00FC7256" w:rsidRDefault="00CE7ED5" w:rsidP="00CE7ED5">
      <w:pPr>
        <w:numPr>
          <w:ilvl w:val="0"/>
          <w:numId w:val="5"/>
        </w:numPr>
      </w:pPr>
      <w:r w:rsidRPr="00FC7256">
        <w:t>Encourage time awareness and task efficiency aligned to workplace standards.</w:t>
      </w:r>
    </w:p>
    <w:p w14:paraId="4DDBEF00" w14:textId="77777777" w:rsidR="00CE7ED5" w:rsidRPr="00FC7256" w:rsidRDefault="00184D07" w:rsidP="00CE7ED5">
      <w:r>
        <w:pict w14:anchorId="659D072F">
          <v:rect id="_x0000_i1033" style="width:0;height:1.5pt" o:hralign="center" o:hrstd="t" o:hr="t" fillcolor="#a0a0a0" stroked="f"/>
        </w:pict>
      </w:r>
    </w:p>
    <w:p w14:paraId="3461D779" w14:textId="77777777" w:rsidR="00CE7ED5" w:rsidRPr="00FC7256" w:rsidRDefault="00CE7ED5">
      <w:r w:rsidRPr="00FC7256">
        <w:br w:type="page"/>
      </w:r>
    </w:p>
    <w:p w14:paraId="2CB93576" w14:textId="77777777" w:rsidR="00FC7256" w:rsidRPr="00FC7256" w:rsidRDefault="00FC7256" w:rsidP="00FC7256">
      <w:pPr>
        <w:pStyle w:val="Heading3"/>
        <w:rPr>
          <w:rFonts w:ascii="Century Gothic" w:hAnsi="Century Gothic"/>
          <w:b/>
          <w:bCs/>
        </w:rPr>
      </w:pPr>
      <w:bookmarkStart w:id="3" w:name="_Toc1966803442"/>
      <w:r w:rsidRPr="5EF6C342">
        <w:rPr>
          <w:rFonts w:ascii="Century Gothic" w:hAnsi="Century Gothic"/>
          <w:b/>
          <w:bCs/>
        </w:rPr>
        <w:lastRenderedPageBreak/>
        <w:t>PA0101 – Select Tools and Equipment Appropriate to the Task and Apply Safely</w:t>
      </w:r>
      <w:bookmarkEnd w:id="3"/>
    </w:p>
    <w:p w14:paraId="3CF2D8B6" w14:textId="77777777" w:rsidR="00FC7256" w:rsidRPr="00FC7256" w:rsidRDefault="00FC7256" w:rsidP="00FC7256">
      <w:pPr>
        <w:rPr>
          <w:b/>
          <w:bCs/>
        </w:rPr>
      </w:pPr>
    </w:p>
    <w:p w14:paraId="0E1B8AA4" w14:textId="77777777" w:rsidR="00FC7256" w:rsidRPr="00FC7256" w:rsidRDefault="00FC7256" w:rsidP="00FC7256">
      <w:pPr>
        <w:rPr>
          <w:b/>
          <w:bCs/>
        </w:rPr>
      </w:pPr>
      <w:r w:rsidRPr="00FC7256">
        <w:rPr>
          <w:b/>
          <w:bCs/>
        </w:rPr>
        <w:t>Facilitator Focus</w:t>
      </w:r>
    </w:p>
    <w:p w14:paraId="038A0F62" w14:textId="77777777" w:rsidR="00FC7256" w:rsidRPr="00FC7256" w:rsidRDefault="00FC7256" w:rsidP="00FC7256">
      <w:r w:rsidRPr="00FC7256">
        <w:t>This component introduces learners to the correct selection and safe handling of hand tools and equipment used in advanced upholstery covering. Emphasis should be placed on matching each tool to its specific function, understanding risks associated with improper use, and maintaining tools in good working order. Facilitators should create a hands-on learning environment supported by tool demonstrations, safety walk-throughs, and peer observation.</w:t>
      </w:r>
    </w:p>
    <w:p w14:paraId="0FB78278" w14:textId="77777777" w:rsidR="00FC7256" w:rsidRPr="00FC7256" w:rsidRDefault="00184D07" w:rsidP="00FC7256">
      <w:r>
        <w:pict w14:anchorId="67101026">
          <v:rect id="_x0000_i1034" style="width:0;height:1.5pt" o:hralign="center" o:hrstd="t" o:hr="t" fillcolor="#a0a0a0" stroked="f"/>
        </w:pict>
      </w:r>
    </w:p>
    <w:p w14:paraId="42673CBB" w14:textId="77777777" w:rsidR="00FC7256" w:rsidRPr="00FC7256" w:rsidRDefault="00FC7256" w:rsidP="00FC7256">
      <w:pPr>
        <w:rPr>
          <w:b/>
          <w:bCs/>
        </w:rPr>
      </w:pPr>
      <w:r w:rsidRPr="00FC7256">
        <w:rPr>
          <w:b/>
          <w:bCs/>
        </w:rPr>
        <w:t>Learning Objectives</w:t>
      </w:r>
    </w:p>
    <w:p w14:paraId="24E70FF9" w14:textId="77777777" w:rsidR="00FC7256" w:rsidRPr="00FC7256" w:rsidRDefault="00FC7256" w:rsidP="00FC7256">
      <w:r w:rsidRPr="00FC7256">
        <w:t>By the end of this activity, learners should be able to:</w:t>
      </w:r>
    </w:p>
    <w:p w14:paraId="3C8CAB39" w14:textId="77777777" w:rsidR="00FC7256" w:rsidRPr="00FC7256" w:rsidRDefault="00FC7256" w:rsidP="00FC7256">
      <w:pPr>
        <w:numPr>
          <w:ilvl w:val="0"/>
          <w:numId w:val="6"/>
        </w:numPr>
      </w:pPr>
      <w:r w:rsidRPr="00FC7256">
        <w:t>Identify and name each upholstery hand tool and explain its use.</w:t>
      </w:r>
    </w:p>
    <w:p w14:paraId="1E8D5273" w14:textId="77777777" w:rsidR="00FC7256" w:rsidRPr="00FC7256" w:rsidRDefault="00FC7256" w:rsidP="00FC7256">
      <w:pPr>
        <w:numPr>
          <w:ilvl w:val="0"/>
          <w:numId w:val="6"/>
        </w:numPr>
      </w:pPr>
      <w:r w:rsidRPr="00FC7256">
        <w:t>Select the correct tool for each phase of the covering process.</w:t>
      </w:r>
    </w:p>
    <w:p w14:paraId="014CB0F3" w14:textId="77777777" w:rsidR="00FC7256" w:rsidRPr="00FC7256" w:rsidRDefault="00FC7256" w:rsidP="00FC7256">
      <w:pPr>
        <w:numPr>
          <w:ilvl w:val="0"/>
          <w:numId w:val="6"/>
        </w:numPr>
      </w:pPr>
      <w:r w:rsidRPr="00FC7256">
        <w:t>Demonstrate safe handling, usage, and storage procedures for all tools and equipment.</w:t>
      </w:r>
    </w:p>
    <w:p w14:paraId="635B668F" w14:textId="77777777" w:rsidR="00FC7256" w:rsidRPr="00FC7256" w:rsidRDefault="00FC7256" w:rsidP="00FC7256">
      <w:pPr>
        <w:numPr>
          <w:ilvl w:val="0"/>
          <w:numId w:val="6"/>
        </w:numPr>
      </w:pPr>
      <w:r w:rsidRPr="00FC7256">
        <w:t>Recognise the potential hazards associated with sharp, powered, or pressurised tools.</w:t>
      </w:r>
    </w:p>
    <w:p w14:paraId="1FC39945" w14:textId="77777777" w:rsidR="00FC7256" w:rsidRPr="00FC7256" w:rsidRDefault="00184D07" w:rsidP="00FC7256">
      <w:r>
        <w:pict w14:anchorId="62AFBB47">
          <v:rect id="_x0000_i1035" style="width:0;height:1.5pt" o:hralign="center" o:hrstd="t" o:hr="t" fillcolor="#a0a0a0" stroked="f"/>
        </w:pict>
      </w:r>
    </w:p>
    <w:p w14:paraId="06EAA2FC" w14:textId="77777777" w:rsidR="00FC7256" w:rsidRPr="00FC7256" w:rsidRDefault="00FC7256" w:rsidP="00FC7256">
      <w:pPr>
        <w:rPr>
          <w:b/>
          <w:bCs/>
        </w:rPr>
      </w:pPr>
      <w:r w:rsidRPr="00FC7256">
        <w:rPr>
          <w:b/>
          <w:bCs/>
        </w:rPr>
        <w:t>Tools and Equipment to Be Covered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3"/>
        <w:gridCol w:w="2569"/>
        <w:gridCol w:w="3524"/>
      </w:tblGrid>
      <w:tr w:rsidR="00FC7256" w:rsidRPr="00FC7256" w14:paraId="48E5B953" w14:textId="77777777" w:rsidTr="00FC7256">
        <w:trPr>
          <w:tblHeader/>
          <w:tblCellSpacing w:w="15" w:type="dxa"/>
        </w:trPr>
        <w:tc>
          <w:tcPr>
            <w:tcW w:w="0" w:type="auto"/>
            <w:vAlign w:val="center"/>
            <w:hideMark/>
          </w:tcPr>
          <w:p w14:paraId="4CD686AB" w14:textId="77777777" w:rsidR="00FC7256" w:rsidRPr="00FC7256" w:rsidRDefault="00FC7256" w:rsidP="00FC7256">
            <w:pPr>
              <w:rPr>
                <w:b/>
                <w:bCs/>
              </w:rPr>
            </w:pPr>
            <w:r w:rsidRPr="00FC7256">
              <w:rPr>
                <w:b/>
                <w:bCs/>
              </w:rPr>
              <w:t>Tool/Equipment</w:t>
            </w:r>
          </w:p>
        </w:tc>
        <w:tc>
          <w:tcPr>
            <w:tcW w:w="0" w:type="auto"/>
            <w:vAlign w:val="center"/>
            <w:hideMark/>
          </w:tcPr>
          <w:p w14:paraId="66ED67BC" w14:textId="77777777" w:rsidR="00FC7256" w:rsidRPr="00FC7256" w:rsidRDefault="00FC7256" w:rsidP="00FC7256">
            <w:pPr>
              <w:rPr>
                <w:b/>
                <w:bCs/>
              </w:rPr>
            </w:pPr>
            <w:r w:rsidRPr="00FC7256">
              <w:rPr>
                <w:b/>
                <w:bCs/>
              </w:rPr>
              <w:t>Function</w:t>
            </w:r>
          </w:p>
        </w:tc>
        <w:tc>
          <w:tcPr>
            <w:tcW w:w="0" w:type="auto"/>
            <w:vAlign w:val="center"/>
            <w:hideMark/>
          </w:tcPr>
          <w:p w14:paraId="2C31E6D0" w14:textId="77777777" w:rsidR="00FC7256" w:rsidRPr="00FC7256" w:rsidRDefault="00FC7256" w:rsidP="00FC7256">
            <w:pPr>
              <w:rPr>
                <w:b/>
                <w:bCs/>
              </w:rPr>
            </w:pPr>
            <w:r w:rsidRPr="00FC7256">
              <w:rPr>
                <w:b/>
                <w:bCs/>
              </w:rPr>
              <w:t>Safety Consideration</w:t>
            </w:r>
          </w:p>
        </w:tc>
      </w:tr>
      <w:tr w:rsidR="00FC7256" w:rsidRPr="00FC7256" w14:paraId="796E5BD9" w14:textId="77777777" w:rsidTr="00FC7256">
        <w:trPr>
          <w:tblCellSpacing w:w="15" w:type="dxa"/>
        </w:trPr>
        <w:tc>
          <w:tcPr>
            <w:tcW w:w="0" w:type="auto"/>
            <w:vAlign w:val="center"/>
            <w:hideMark/>
          </w:tcPr>
          <w:p w14:paraId="34541CB9" w14:textId="77777777" w:rsidR="00FC7256" w:rsidRPr="00FC7256" w:rsidRDefault="00FC7256" w:rsidP="00FC7256">
            <w:r w:rsidRPr="00FC7256">
              <w:t>Tack hammer</w:t>
            </w:r>
          </w:p>
        </w:tc>
        <w:tc>
          <w:tcPr>
            <w:tcW w:w="0" w:type="auto"/>
            <w:vAlign w:val="center"/>
            <w:hideMark/>
          </w:tcPr>
          <w:p w14:paraId="68538F81" w14:textId="77777777" w:rsidR="00FC7256" w:rsidRPr="00FC7256" w:rsidRDefault="00FC7256" w:rsidP="00FC7256">
            <w:r w:rsidRPr="00FC7256">
              <w:t>Drives in tacks during securing of fabric</w:t>
            </w:r>
          </w:p>
        </w:tc>
        <w:tc>
          <w:tcPr>
            <w:tcW w:w="0" w:type="auto"/>
            <w:vAlign w:val="center"/>
            <w:hideMark/>
          </w:tcPr>
          <w:p w14:paraId="4AD8710B" w14:textId="77777777" w:rsidR="00FC7256" w:rsidRPr="00FC7256" w:rsidRDefault="00FC7256" w:rsidP="00FC7256">
            <w:r w:rsidRPr="00FC7256">
              <w:t>Use with correct grip and wrist support</w:t>
            </w:r>
          </w:p>
        </w:tc>
      </w:tr>
      <w:tr w:rsidR="00FC7256" w:rsidRPr="00FC7256" w14:paraId="0214C55D" w14:textId="77777777" w:rsidTr="00FC7256">
        <w:trPr>
          <w:tblCellSpacing w:w="15" w:type="dxa"/>
        </w:trPr>
        <w:tc>
          <w:tcPr>
            <w:tcW w:w="0" w:type="auto"/>
            <w:vAlign w:val="center"/>
            <w:hideMark/>
          </w:tcPr>
          <w:p w14:paraId="4D45B7FC" w14:textId="77777777" w:rsidR="00FC7256" w:rsidRPr="00FC7256" w:rsidRDefault="00FC7256" w:rsidP="00FC7256">
            <w:r w:rsidRPr="00FC7256">
              <w:t>Staple gun (manual/pneumatic)</w:t>
            </w:r>
          </w:p>
        </w:tc>
        <w:tc>
          <w:tcPr>
            <w:tcW w:w="0" w:type="auto"/>
            <w:vAlign w:val="center"/>
            <w:hideMark/>
          </w:tcPr>
          <w:p w14:paraId="6C64E0D4" w14:textId="77777777" w:rsidR="00FC7256" w:rsidRPr="00FC7256" w:rsidRDefault="00FC7256" w:rsidP="00FC7256">
            <w:r w:rsidRPr="00FC7256">
              <w:t>Secures fabric to frame quickly and firmly</w:t>
            </w:r>
          </w:p>
        </w:tc>
        <w:tc>
          <w:tcPr>
            <w:tcW w:w="0" w:type="auto"/>
            <w:vAlign w:val="center"/>
            <w:hideMark/>
          </w:tcPr>
          <w:p w14:paraId="34575B04" w14:textId="77777777" w:rsidR="00FC7256" w:rsidRPr="00FC7256" w:rsidRDefault="00FC7256" w:rsidP="00FC7256">
            <w:r w:rsidRPr="00FC7256">
              <w:t>Always keep away from body, ensure safety lock is functional</w:t>
            </w:r>
          </w:p>
        </w:tc>
      </w:tr>
      <w:tr w:rsidR="00FC7256" w:rsidRPr="00FC7256" w14:paraId="08D559BE" w14:textId="77777777" w:rsidTr="00FC7256">
        <w:trPr>
          <w:tblCellSpacing w:w="15" w:type="dxa"/>
        </w:trPr>
        <w:tc>
          <w:tcPr>
            <w:tcW w:w="0" w:type="auto"/>
            <w:vAlign w:val="center"/>
            <w:hideMark/>
          </w:tcPr>
          <w:p w14:paraId="0E9FFEE9" w14:textId="77777777" w:rsidR="00FC7256" w:rsidRPr="00FC7256" w:rsidRDefault="00FC7256" w:rsidP="00FC7256">
            <w:r w:rsidRPr="00FC7256">
              <w:t>Staple remover</w:t>
            </w:r>
          </w:p>
        </w:tc>
        <w:tc>
          <w:tcPr>
            <w:tcW w:w="0" w:type="auto"/>
            <w:vAlign w:val="center"/>
            <w:hideMark/>
          </w:tcPr>
          <w:p w14:paraId="7C76FBBE" w14:textId="77777777" w:rsidR="00FC7256" w:rsidRPr="00FC7256" w:rsidRDefault="00FC7256" w:rsidP="00FC7256">
            <w:r w:rsidRPr="00FC7256">
              <w:t>Extracts incorrectly placed staples</w:t>
            </w:r>
          </w:p>
        </w:tc>
        <w:tc>
          <w:tcPr>
            <w:tcW w:w="0" w:type="auto"/>
            <w:vAlign w:val="center"/>
            <w:hideMark/>
          </w:tcPr>
          <w:p w14:paraId="48D74EB2" w14:textId="77777777" w:rsidR="00FC7256" w:rsidRPr="00FC7256" w:rsidRDefault="00FC7256" w:rsidP="00FC7256">
            <w:r w:rsidRPr="00FC7256">
              <w:t>Point away from self, use controlled force</w:t>
            </w:r>
          </w:p>
        </w:tc>
      </w:tr>
      <w:tr w:rsidR="00FC7256" w:rsidRPr="00FC7256" w14:paraId="19236D70" w14:textId="77777777" w:rsidTr="00FC7256">
        <w:trPr>
          <w:tblCellSpacing w:w="15" w:type="dxa"/>
        </w:trPr>
        <w:tc>
          <w:tcPr>
            <w:tcW w:w="0" w:type="auto"/>
            <w:vAlign w:val="center"/>
            <w:hideMark/>
          </w:tcPr>
          <w:p w14:paraId="4F308215" w14:textId="77777777" w:rsidR="00FC7256" w:rsidRPr="00FC7256" w:rsidRDefault="00FC7256" w:rsidP="00FC7256">
            <w:r w:rsidRPr="00FC7256">
              <w:t>Upholstery shears</w:t>
            </w:r>
          </w:p>
        </w:tc>
        <w:tc>
          <w:tcPr>
            <w:tcW w:w="0" w:type="auto"/>
            <w:vAlign w:val="center"/>
            <w:hideMark/>
          </w:tcPr>
          <w:p w14:paraId="0C35D8A0" w14:textId="77777777" w:rsidR="00FC7256" w:rsidRPr="00FC7256" w:rsidRDefault="00FC7256" w:rsidP="00FC7256">
            <w:r w:rsidRPr="00FC7256">
              <w:t>Cuts fabric and trimming accurately</w:t>
            </w:r>
          </w:p>
        </w:tc>
        <w:tc>
          <w:tcPr>
            <w:tcW w:w="0" w:type="auto"/>
            <w:vAlign w:val="center"/>
            <w:hideMark/>
          </w:tcPr>
          <w:p w14:paraId="725FDDF2" w14:textId="77777777" w:rsidR="00FC7256" w:rsidRPr="00FC7256" w:rsidRDefault="00FC7256" w:rsidP="00FC7256">
            <w:r w:rsidRPr="00FC7256">
              <w:t>Use on flat surface, store with blade cover</w:t>
            </w:r>
          </w:p>
        </w:tc>
      </w:tr>
      <w:tr w:rsidR="00FC7256" w:rsidRPr="00FC7256" w14:paraId="7B4EA6AD" w14:textId="77777777" w:rsidTr="00FC7256">
        <w:trPr>
          <w:tblCellSpacing w:w="15" w:type="dxa"/>
        </w:trPr>
        <w:tc>
          <w:tcPr>
            <w:tcW w:w="0" w:type="auto"/>
            <w:vAlign w:val="center"/>
            <w:hideMark/>
          </w:tcPr>
          <w:p w14:paraId="259E380C" w14:textId="77777777" w:rsidR="00FC7256" w:rsidRPr="00FC7256" w:rsidRDefault="00FC7256" w:rsidP="00FC7256">
            <w:r w:rsidRPr="00FC7256">
              <w:t>Mini fabric cutter</w:t>
            </w:r>
          </w:p>
        </w:tc>
        <w:tc>
          <w:tcPr>
            <w:tcW w:w="0" w:type="auto"/>
            <w:vAlign w:val="center"/>
            <w:hideMark/>
          </w:tcPr>
          <w:p w14:paraId="0163AB35" w14:textId="77777777" w:rsidR="00FC7256" w:rsidRPr="00FC7256" w:rsidRDefault="00FC7256" w:rsidP="00FC7256">
            <w:r w:rsidRPr="00FC7256">
              <w:t>Cuts curves or narrow shapes</w:t>
            </w:r>
          </w:p>
        </w:tc>
        <w:tc>
          <w:tcPr>
            <w:tcW w:w="0" w:type="auto"/>
            <w:vAlign w:val="center"/>
            <w:hideMark/>
          </w:tcPr>
          <w:p w14:paraId="4E59374C" w14:textId="77777777" w:rsidR="00FC7256" w:rsidRPr="00FC7256" w:rsidRDefault="00FC7256" w:rsidP="00FC7256">
            <w:r w:rsidRPr="00FC7256">
              <w:t>Keep fingers clear, use on cutting mat</w:t>
            </w:r>
          </w:p>
        </w:tc>
      </w:tr>
      <w:tr w:rsidR="00FC7256" w:rsidRPr="00FC7256" w14:paraId="3773F84E" w14:textId="77777777" w:rsidTr="00FC7256">
        <w:trPr>
          <w:tblCellSpacing w:w="15" w:type="dxa"/>
        </w:trPr>
        <w:tc>
          <w:tcPr>
            <w:tcW w:w="0" w:type="auto"/>
            <w:vAlign w:val="center"/>
            <w:hideMark/>
          </w:tcPr>
          <w:p w14:paraId="6F8ECD84" w14:textId="77777777" w:rsidR="00FC7256" w:rsidRPr="00FC7256" w:rsidRDefault="00FC7256" w:rsidP="00FC7256">
            <w:r w:rsidRPr="00FC7256">
              <w:t>Trimming knife</w:t>
            </w:r>
          </w:p>
        </w:tc>
        <w:tc>
          <w:tcPr>
            <w:tcW w:w="0" w:type="auto"/>
            <w:vAlign w:val="center"/>
            <w:hideMark/>
          </w:tcPr>
          <w:p w14:paraId="6D6F5772" w14:textId="77777777" w:rsidR="00FC7256" w:rsidRPr="00FC7256" w:rsidRDefault="00FC7256" w:rsidP="00FC7256">
            <w:r w:rsidRPr="00FC7256">
              <w:t>Cuts foam, fabric, or backing neatly</w:t>
            </w:r>
          </w:p>
        </w:tc>
        <w:tc>
          <w:tcPr>
            <w:tcW w:w="0" w:type="auto"/>
            <w:vAlign w:val="center"/>
            <w:hideMark/>
          </w:tcPr>
          <w:p w14:paraId="35ECD236" w14:textId="77777777" w:rsidR="00FC7256" w:rsidRPr="00FC7256" w:rsidRDefault="00FC7256" w:rsidP="00FC7256">
            <w:r w:rsidRPr="00FC7256">
              <w:t>Retract blade after use, use safety gloves if required</w:t>
            </w:r>
          </w:p>
        </w:tc>
      </w:tr>
      <w:tr w:rsidR="00FC7256" w:rsidRPr="00FC7256" w14:paraId="210B87DE" w14:textId="77777777" w:rsidTr="00FC7256">
        <w:trPr>
          <w:tblCellSpacing w:w="15" w:type="dxa"/>
        </w:trPr>
        <w:tc>
          <w:tcPr>
            <w:tcW w:w="0" w:type="auto"/>
            <w:vAlign w:val="center"/>
            <w:hideMark/>
          </w:tcPr>
          <w:p w14:paraId="536866BB" w14:textId="77777777" w:rsidR="00FC7256" w:rsidRPr="00FC7256" w:rsidRDefault="00FC7256" w:rsidP="00FC7256">
            <w:r w:rsidRPr="00FC7256">
              <w:lastRenderedPageBreak/>
              <w:t>Sewing needles (hand or machine)</w:t>
            </w:r>
          </w:p>
        </w:tc>
        <w:tc>
          <w:tcPr>
            <w:tcW w:w="0" w:type="auto"/>
            <w:vAlign w:val="center"/>
            <w:hideMark/>
          </w:tcPr>
          <w:p w14:paraId="38185F02" w14:textId="77777777" w:rsidR="00FC7256" w:rsidRPr="00FC7256" w:rsidRDefault="00FC7256" w:rsidP="00FC7256">
            <w:r w:rsidRPr="00FC7256">
              <w:t>For closing seams, pleats, and hand finishes</w:t>
            </w:r>
          </w:p>
        </w:tc>
        <w:tc>
          <w:tcPr>
            <w:tcW w:w="0" w:type="auto"/>
            <w:vAlign w:val="center"/>
            <w:hideMark/>
          </w:tcPr>
          <w:p w14:paraId="4A607D36" w14:textId="77777777" w:rsidR="00FC7256" w:rsidRPr="00FC7256" w:rsidRDefault="00FC7256" w:rsidP="00FC7256">
            <w:r w:rsidRPr="00FC7256">
              <w:t>Store in pincushion or case, never hold between lips</w:t>
            </w:r>
          </w:p>
        </w:tc>
      </w:tr>
    </w:tbl>
    <w:p w14:paraId="0562CB0E" w14:textId="77777777" w:rsidR="00FC7256" w:rsidRPr="00FC7256" w:rsidRDefault="00184D07" w:rsidP="00FC7256">
      <w:r>
        <w:pict w14:anchorId="57A7F706">
          <v:rect id="_x0000_i1036" style="width:0;height:1.5pt" o:hralign="center" o:hrstd="t" o:hr="t" fillcolor="#a0a0a0" stroked="f"/>
        </w:pict>
      </w:r>
    </w:p>
    <w:p w14:paraId="5B90B51B" w14:textId="77777777" w:rsidR="00FC7256" w:rsidRPr="00FC7256" w:rsidRDefault="00FC7256" w:rsidP="00FC7256">
      <w:pPr>
        <w:rPr>
          <w:b/>
          <w:bCs/>
        </w:rPr>
      </w:pPr>
      <w:r w:rsidRPr="00FC7256">
        <w:rPr>
          <w:b/>
          <w:bCs/>
        </w:rPr>
        <w:t>Facilitation Strategy</w:t>
      </w:r>
    </w:p>
    <w:p w14:paraId="102B2C14" w14:textId="77777777" w:rsidR="00FC7256" w:rsidRPr="00FC7256" w:rsidRDefault="00FC7256" w:rsidP="00FC7256">
      <w:pPr>
        <w:numPr>
          <w:ilvl w:val="0"/>
          <w:numId w:val="7"/>
        </w:numPr>
      </w:pPr>
      <w:r w:rsidRPr="00FC7256">
        <w:rPr>
          <w:b/>
          <w:bCs/>
        </w:rPr>
        <w:t>Demonstration Table</w:t>
      </w:r>
      <w:r w:rsidRPr="00FC7256">
        <w:t>:</w:t>
      </w:r>
      <w:r w:rsidRPr="00FC7256">
        <w:br/>
        <w:t>Display each tool with a name label. Demonstrate how it is used, what for, and how it is stored.</w:t>
      </w:r>
    </w:p>
    <w:p w14:paraId="142254FD" w14:textId="77777777" w:rsidR="00FC7256" w:rsidRPr="00FC7256" w:rsidRDefault="00FC7256" w:rsidP="00FC7256">
      <w:pPr>
        <w:numPr>
          <w:ilvl w:val="0"/>
          <w:numId w:val="7"/>
        </w:numPr>
      </w:pPr>
      <w:r w:rsidRPr="00FC7256">
        <w:rPr>
          <w:b/>
          <w:bCs/>
        </w:rPr>
        <w:t>Interactive Matching Exercise</w:t>
      </w:r>
      <w:r w:rsidRPr="00FC7256">
        <w:t>:</w:t>
      </w:r>
      <w:r w:rsidRPr="00FC7256">
        <w:br/>
        <w:t>Provide laminated cards with upholstery tasks (e.g., "secure fabric to frame edge") and others with tool names. Learners must match them.</w:t>
      </w:r>
    </w:p>
    <w:p w14:paraId="3427BEDA" w14:textId="77777777" w:rsidR="00FC7256" w:rsidRPr="00FC7256" w:rsidRDefault="00FC7256" w:rsidP="00FC7256">
      <w:pPr>
        <w:numPr>
          <w:ilvl w:val="0"/>
          <w:numId w:val="7"/>
        </w:numPr>
      </w:pPr>
      <w:r w:rsidRPr="00FC7256">
        <w:rPr>
          <w:b/>
          <w:bCs/>
        </w:rPr>
        <w:t>Safety Walkthrough</w:t>
      </w:r>
      <w:r w:rsidRPr="00FC7256">
        <w:t>:</w:t>
      </w:r>
      <w:r w:rsidRPr="00FC7256">
        <w:br/>
        <w:t>Set up scenarios that involve unsafe practices (e.g., open blade on bench, staple gun on floor). Ask learners to identify risks and correct actions.</w:t>
      </w:r>
    </w:p>
    <w:p w14:paraId="34CE0A41" w14:textId="77777777" w:rsidR="00FC7256" w:rsidRPr="00FC7256" w:rsidRDefault="00184D07" w:rsidP="00FC7256">
      <w:r>
        <w:pict w14:anchorId="72270403">
          <v:rect id="_x0000_i1037" style="width:0;height:1.5pt" o:hralign="center" o:hrstd="t" o:hr="t" fillcolor="#a0a0a0" stroked="f"/>
        </w:pict>
      </w:r>
    </w:p>
    <w:p w14:paraId="7FF9B89A" w14:textId="77777777" w:rsidR="00FC7256" w:rsidRPr="00FC7256" w:rsidRDefault="00FC7256" w:rsidP="00FC7256">
      <w:pPr>
        <w:rPr>
          <w:b/>
          <w:bCs/>
        </w:rPr>
      </w:pPr>
      <w:r w:rsidRPr="00FC7256">
        <w:rPr>
          <w:b/>
          <w:bCs/>
        </w:rPr>
        <w:t>Example Scenario</w:t>
      </w:r>
    </w:p>
    <w:p w14:paraId="4370B57E" w14:textId="77777777" w:rsidR="00FC7256" w:rsidRPr="00FC7256" w:rsidRDefault="00FC7256" w:rsidP="00FC7256">
      <w:r w:rsidRPr="00FC7256">
        <w:rPr>
          <w:i/>
          <w:iCs/>
        </w:rPr>
        <w:t>A learner is preparing to fit a fabric panel onto an exposed frame. They have selected a staple gun, trimming knife, and staple remover. However, they forgot to check if the staple gun is loaded and have placed the shears under the cushion they are working on. The facilitator intervenes to review tool readiness, positioning, and safety awareness with the learner.</w:t>
      </w:r>
    </w:p>
    <w:p w14:paraId="579E6333" w14:textId="77777777" w:rsidR="00FC7256" w:rsidRPr="00FC7256" w:rsidRDefault="00FC7256" w:rsidP="00FC7256">
      <w:r w:rsidRPr="00FC7256">
        <w:rPr>
          <w:b/>
          <w:bCs/>
        </w:rPr>
        <w:t>Discussion Points</w:t>
      </w:r>
      <w:r w:rsidRPr="00FC7256">
        <w:t>:</w:t>
      </w:r>
    </w:p>
    <w:p w14:paraId="489C0005" w14:textId="77777777" w:rsidR="00FC7256" w:rsidRPr="00FC7256" w:rsidRDefault="00FC7256" w:rsidP="00FC7256">
      <w:pPr>
        <w:numPr>
          <w:ilvl w:val="0"/>
          <w:numId w:val="8"/>
        </w:numPr>
      </w:pPr>
      <w:r w:rsidRPr="00FC7256">
        <w:t>What should the learner have done before starting?</w:t>
      </w:r>
    </w:p>
    <w:p w14:paraId="2416D2D5" w14:textId="77777777" w:rsidR="00FC7256" w:rsidRPr="00FC7256" w:rsidRDefault="00FC7256" w:rsidP="00FC7256">
      <w:pPr>
        <w:numPr>
          <w:ilvl w:val="0"/>
          <w:numId w:val="8"/>
        </w:numPr>
      </w:pPr>
      <w:r w:rsidRPr="00FC7256">
        <w:t>What are the risks of misplacing tools on the work surface?</w:t>
      </w:r>
    </w:p>
    <w:p w14:paraId="62EBF3C5" w14:textId="77777777" w:rsidR="00FC7256" w:rsidRPr="00FC7256" w:rsidRDefault="00184D07" w:rsidP="00FC7256">
      <w:r>
        <w:pict w14:anchorId="6B6C4612">
          <v:rect id="_x0000_i1038" style="width:0;height:1.5pt" o:hralign="center" o:hrstd="t" o:hr="t" fillcolor="#a0a0a0" stroked="f"/>
        </w:pict>
      </w:r>
    </w:p>
    <w:p w14:paraId="6F8EADE8" w14:textId="77777777" w:rsidR="00FC7256" w:rsidRPr="00FC7256" w:rsidRDefault="00FC7256" w:rsidP="00FC7256">
      <w:pPr>
        <w:rPr>
          <w:b/>
          <w:bCs/>
        </w:rPr>
      </w:pPr>
      <w:r w:rsidRPr="00FC7256">
        <w:rPr>
          <w:b/>
          <w:bCs/>
        </w:rPr>
        <w:t>Case Study</w:t>
      </w:r>
    </w:p>
    <w:p w14:paraId="283D6120" w14:textId="77777777" w:rsidR="00FC7256" w:rsidRPr="00FC7256" w:rsidRDefault="00FC7256" w:rsidP="00FC7256">
      <w:r w:rsidRPr="00FC7256">
        <w:rPr>
          <w:b/>
          <w:bCs/>
        </w:rPr>
        <w:t>Title</w:t>
      </w:r>
      <w:r w:rsidRPr="00FC7256">
        <w:t xml:space="preserve">: </w:t>
      </w:r>
      <w:r w:rsidRPr="00FC7256">
        <w:rPr>
          <w:i/>
          <w:iCs/>
        </w:rPr>
        <w:t>Selecting the Right Tool for the Job</w:t>
      </w:r>
    </w:p>
    <w:p w14:paraId="7669EF11" w14:textId="77777777" w:rsidR="00FC7256" w:rsidRPr="00FC7256" w:rsidRDefault="00FC7256" w:rsidP="00FC7256">
      <w:proofErr w:type="spellStart"/>
      <w:r w:rsidRPr="00FC7256">
        <w:rPr>
          <w:i/>
          <w:iCs/>
        </w:rPr>
        <w:t>Mandla</w:t>
      </w:r>
      <w:proofErr w:type="spellEnd"/>
      <w:r w:rsidRPr="00FC7256">
        <w:rPr>
          <w:i/>
          <w:iCs/>
        </w:rPr>
        <w:t xml:space="preserve"> is covering a uniquely curved armchair frame with pleated fabric. He selects a pneumatic staple gun for the initial fixing, but realises that the pleats require more control. He switches to a hand tacker for precision, then finishes off using a tack hammer in the visible areas for a traditional finish. He ensures that all tools are stored neatly after use and that his cutting tools are re-sheathed.</w:t>
      </w:r>
    </w:p>
    <w:p w14:paraId="1DD08F4D" w14:textId="77777777" w:rsidR="00FC7256" w:rsidRPr="00FC7256" w:rsidRDefault="00FC7256" w:rsidP="00FC7256">
      <w:r w:rsidRPr="00FC7256">
        <w:rPr>
          <w:b/>
          <w:bCs/>
        </w:rPr>
        <w:t>Outcome</w:t>
      </w:r>
      <w:r w:rsidRPr="00FC7256">
        <w:t xml:space="preserve">: </w:t>
      </w:r>
      <w:proofErr w:type="spellStart"/>
      <w:r w:rsidRPr="00FC7256">
        <w:t>Mandla’s</w:t>
      </w:r>
      <w:proofErr w:type="spellEnd"/>
      <w:r w:rsidRPr="00FC7256">
        <w:t xml:space="preserve"> ability to assess the functional requirements of each covering step and choose tools accordingly results in a professional, smooth finish with no injury or tool damage.</w:t>
      </w:r>
    </w:p>
    <w:p w14:paraId="6D98A12B" w14:textId="77777777" w:rsidR="00FC7256" w:rsidRPr="00FC7256" w:rsidRDefault="00184D07" w:rsidP="00FC7256">
      <w:r>
        <w:pict w14:anchorId="75485625">
          <v:rect id="_x0000_i1039" style="width:0;height:1.5pt" o:hralign="center" o:hrstd="t" o:hr="t" fillcolor="#a0a0a0" stroked="f"/>
        </w:pict>
      </w:r>
    </w:p>
    <w:p w14:paraId="08E5BFCF" w14:textId="77777777" w:rsidR="00FC7256" w:rsidRPr="00FC7256" w:rsidRDefault="00FC7256" w:rsidP="00FC7256">
      <w:pPr>
        <w:rPr>
          <w:b/>
          <w:bCs/>
        </w:rPr>
      </w:pPr>
      <w:r w:rsidRPr="00FC7256">
        <w:rPr>
          <w:b/>
          <w:bCs/>
        </w:rPr>
        <w:lastRenderedPageBreak/>
        <w:t>Critical Thinking Questions</w:t>
      </w:r>
    </w:p>
    <w:p w14:paraId="33E9B6A6" w14:textId="77777777" w:rsidR="00FC7256" w:rsidRPr="00FC7256" w:rsidRDefault="00FC7256" w:rsidP="00FC7256">
      <w:pPr>
        <w:numPr>
          <w:ilvl w:val="0"/>
          <w:numId w:val="9"/>
        </w:numPr>
      </w:pPr>
      <w:r w:rsidRPr="00FC7256">
        <w:t>Why is it important to match the tool to the covering technique being applied?</w:t>
      </w:r>
    </w:p>
    <w:p w14:paraId="589FD187" w14:textId="77777777" w:rsidR="00FC7256" w:rsidRPr="00FC7256" w:rsidRDefault="00FC7256" w:rsidP="00FC7256">
      <w:pPr>
        <w:numPr>
          <w:ilvl w:val="0"/>
          <w:numId w:val="9"/>
        </w:numPr>
      </w:pPr>
      <w:r w:rsidRPr="00FC7256">
        <w:t>How do the risks differ between hand tools and powered tools such as pneumatic staple guns?</w:t>
      </w:r>
    </w:p>
    <w:p w14:paraId="5B716FF8" w14:textId="77777777" w:rsidR="00FC7256" w:rsidRPr="00FC7256" w:rsidRDefault="00FC7256" w:rsidP="00FC7256">
      <w:pPr>
        <w:numPr>
          <w:ilvl w:val="0"/>
          <w:numId w:val="9"/>
        </w:numPr>
      </w:pPr>
      <w:r w:rsidRPr="00FC7256">
        <w:t>What are the consequences of poor tool maintenance in a production environment?</w:t>
      </w:r>
    </w:p>
    <w:p w14:paraId="658169D8" w14:textId="77777777" w:rsidR="00FC7256" w:rsidRPr="00FC7256" w:rsidRDefault="00FC7256" w:rsidP="00FC7256">
      <w:pPr>
        <w:numPr>
          <w:ilvl w:val="0"/>
          <w:numId w:val="9"/>
        </w:numPr>
      </w:pPr>
      <w:r w:rsidRPr="00FC7256">
        <w:t>How can safe tool storage and clear workspaces improve both quality and efficiency?</w:t>
      </w:r>
    </w:p>
    <w:p w14:paraId="2946DB82" w14:textId="77777777" w:rsidR="00FC7256" w:rsidRPr="00FC7256" w:rsidRDefault="00184D07" w:rsidP="00FC7256">
      <w:r>
        <w:pict w14:anchorId="7988C2F8">
          <v:rect id="_x0000_i1040" style="width:0;height:1.5pt" o:hralign="center" o:hrstd="t" o:hr="t" fillcolor="#a0a0a0" stroked="f"/>
        </w:pict>
      </w:r>
    </w:p>
    <w:p w14:paraId="5997CC1D" w14:textId="77777777" w:rsidR="00FC7256" w:rsidRPr="00FC7256" w:rsidRDefault="00FC7256">
      <w:r w:rsidRPr="00FC7256">
        <w:br w:type="page"/>
      </w:r>
    </w:p>
    <w:p w14:paraId="65A1A655" w14:textId="77777777" w:rsidR="00FC7256" w:rsidRPr="00FC7256" w:rsidRDefault="00FC7256" w:rsidP="00FC7256">
      <w:pPr>
        <w:pStyle w:val="Heading3"/>
        <w:rPr>
          <w:rFonts w:ascii="Century Gothic" w:hAnsi="Century Gothic"/>
          <w:b/>
          <w:bCs/>
        </w:rPr>
      </w:pPr>
      <w:bookmarkStart w:id="4" w:name="_Toc1030237426"/>
      <w:r w:rsidRPr="5EF6C342">
        <w:rPr>
          <w:rFonts w:ascii="Century Gothic" w:hAnsi="Century Gothic"/>
          <w:b/>
          <w:bCs/>
        </w:rPr>
        <w:lastRenderedPageBreak/>
        <w:t>PA0102 – Select and Inspect Prepared (Sprung and Pre-Padded) Frame Ensuring Dimensions of Fabric Components Meet Specifications for Defects in Padding and Any Defects Are Rectified</w:t>
      </w:r>
      <w:bookmarkEnd w:id="4"/>
    </w:p>
    <w:p w14:paraId="110FFD37" w14:textId="77777777" w:rsidR="00FC7256" w:rsidRPr="00FC7256" w:rsidRDefault="00FC7256" w:rsidP="00FC7256">
      <w:pPr>
        <w:rPr>
          <w:b/>
          <w:bCs/>
        </w:rPr>
      </w:pPr>
    </w:p>
    <w:p w14:paraId="34AF0C05" w14:textId="77777777" w:rsidR="00FC7256" w:rsidRPr="00FC7256" w:rsidRDefault="00FC7256" w:rsidP="00FC7256">
      <w:pPr>
        <w:rPr>
          <w:b/>
          <w:bCs/>
        </w:rPr>
      </w:pPr>
      <w:r w:rsidRPr="00FC7256">
        <w:rPr>
          <w:b/>
          <w:bCs/>
        </w:rPr>
        <w:t>Facilitator Focus</w:t>
      </w:r>
    </w:p>
    <w:p w14:paraId="1A99EBAD" w14:textId="77777777" w:rsidR="00FC7256" w:rsidRPr="00FC7256" w:rsidRDefault="00FC7256" w:rsidP="00FC7256">
      <w:r w:rsidRPr="00FC7256">
        <w:t>This activity develops the learner’s ability to inspect a prepared frame—typically already sprung and padded—for suitability before proceeding with cover application. Facilitators should emphasise the importance of ensuring frame readiness and defect correction as a foundational step toward achieving high-quality upholstery finishes.</w:t>
      </w:r>
    </w:p>
    <w:p w14:paraId="26717A51" w14:textId="77777777" w:rsidR="00FC7256" w:rsidRPr="00FC7256" w:rsidRDefault="00FC7256" w:rsidP="00FC7256">
      <w:r w:rsidRPr="00FC7256">
        <w:t>The key outcomes are accurate visual and tactile inspection, dimensional verification, and the identification and correction of defects in the padding structure before cover fitting begins.</w:t>
      </w:r>
    </w:p>
    <w:p w14:paraId="6B699379" w14:textId="77777777" w:rsidR="00FC7256" w:rsidRPr="00FC7256" w:rsidRDefault="00184D07" w:rsidP="00FC7256">
      <w:r>
        <w:pict w14:anchorId="3D09B400">
          <v:rect id="_x0000_i1041" style="width:0;height:1.5pt" o:hralign="center" o:hrstd="t" o:hr="t" fillcolor="#a0a0a0" stroked="f"/>
        </w:pict>
      </w:r>
    </w:p>
    <w:p w14:paraId="21968737" w14:textId="77777777" w:rsidR="00FC7256" w:rsidRPr="00FC7256" w:rsidRDefault="00FC7256" w:rsidP="00FC7256">
      <w:pPr>
        <w:rPr>
          <w:b/>
          <w:bCs/>
        </w:rPr>
      </w:pPr>
      <w:r w:rsidRPr="00FC7256">
        <w:rPr>
          <w:b/>
          <w:bCs/>
        </w:rPr>
        <w:t>Learning Objectives</w:t>
      </w:r>
    </w:p>
    <w:p w14:paraId="6CF3FE32" w14:textId="77777777" w:rsidR="00FC7256" w:rsidRPr="00FC7256" w:rsidRDefault="00FC7256" w:rsidP="00FC7256">
      <w:r w:rsidRPr="00FC7256">
        <w:t>By the end of this activity, learners should be able to:</w:t>
      </w:r>
    </w:p>
    <w:p w14:paraId="681C40BF" w14:textId="77777777" w:rsidR="00FC7256" w:rsidRPr="00FC7256" w:rsidRDefault="00FC7256" w:rsidP="00FC7256">
      <w:pPr>
        <w:numPr>
          <w:ilvl w:val="0"/>
          <w:numId w:val="10"/>
        </w:numPr>
      </w:pPr>
      <w:r w:rsidRPr="00FC7256">
        <w:t>Select the correct frame according to job card or project specifications.</w:t>
      </w:r>
    </w:p>
    <w:p w14:paraId="38153BD0" w14:textId="77777777" w:rsidR="00FC7256" w:rsidRPr="00FC7256" w:rsidRDefault="00FC7256" w:rsidP="00FC7256">
      <w:pPr>
        <w:numPr>
          <w:ilvl w:val="0"/>
          <w:numId w:val="10"/>
        </w:numPr>
      </w:pPr>
      <w:r w:rsidRPr="00FC7256">
        <w:t>Measure and compare padded frame dimensions against fabric components and tolerances.</w:t>
      </w:r>
    </w:p>
    <w:p w14:paraId="0798D8C5" w14:textId="77777777" w:rsidR="00FC7256" w:rsidRPr="00FC7256" w:rsidRDefault="00FC7256" w:rsidP="00FC7256">
      <w:pPr>
        <w:numPr>
          <w:ilvl w:val="0"/>
          <w:numId w:val="10"/>
        </w:numPr>
      </w:pPr>
      <w:r w:rsidRPr="00FC7256">
        <w:t>Identify common faults in padding and springing, such as sagging, uneven surfaces, or incorrect tensioning.</w:t>
      </w:r>
    </w:p>
    <w:p w14:paraId="5A976281" w14:textId="77777777" w:rsidR="00FC7256" w:rsidRPr="00FC7256" w:rsidRDefault="00FC7256" w:rsidP="00FC7256">
      <w:pPr>
        <w:numPr>
          <w:ilvl w:val="0"/>
          <w:numId w:val="10"/>
        </w:numPr>
      </w:pPr>
      <w:r w:rsidRPr="00FC7256">
        <w:t>Apply or recommend basic corrective actions before the covering process begins.</w:t>
      </w:r>
    </w:p>
    <w:p w14:paraId="3FE9F23F" w14:textId="77777777" w:rsidR="00FC7256" w:rsidRPr="00FC7256" w:rsidRDefault="00184D07" w:rsidP="00FC7256">
      <w:r>
        <w:pict w14:anchorId="5273E40F">
          <v:rect id="_x0000_i1042" style="width:0;height:1.5pt" o:hralign="center" o:hrstd="t" o:hr="t" fillcolor="#a0a0a0" stroked="f"/>
        </w:pict>
      </w:r>
    </w:p>
    <w:p w14:paraId="274C8779" w14:textId="77777777" w:rsidR="00FC7256" w:rsidRPr="00FC7256" w:rsidRDefault="00FC7256" w:rsidP="00FC7256">
      <w:pPr>
        <w:rPr>
          <w:b/>
          <w:bCs/>
        </w:rPr>
      </w:pPr>
      <w:r w:rsidRPr="00FC7256">
        <w:rPr>
          <w:b/>
          <w:bCs/>
        </w:rPr>
        <w:t>Frame Elements to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1"/>
        <w:gridCol w:w="6985"/>
      </w:tblGrid>
      <w:tr w:rsidR="00FC7256" w:rsidRPr="00FC7256" w14:paraId="19F6C9B8" w14:textId="77777777" w:rsidTr="00FC7256">
        <w:trPr>
          <w:tblHeader/>
          <w:tblCellSpacing w:w="15" w:type="dxa"/>
        </w:trPr>
        <w:tc>
          <w:tcPr>
            <w:tcW w:w="0" w:type="auto"/>
            <w:vAlign w:val="center"/>
            <w:hideMark/>
          </w:tcPr>
          <w:p w14:paraId="10BEA5AC" w14:textId="77777777" w:rsidR="00FC7256" w:rsidRPr="00FC7256" w:rsidRDefault="00FC7256" w:rsidP="00FC7256">
            <w:pPr>
              <w:rPr>
                <w:b/>
                <w:bCs/>
              </w:rPr>
            </w:pPr>
            <w:r w:rsidRPr="00FC7256">
              <w:rPr>
                <w:b/>
                <w:bCs/>
              </w:rPr>
              <w:t>Frame Component</w:t>
            </w:r>
          </w:p>
        </w:tc>
        <w:tc>
          <w:tcPr>
            <w:tcW w:w="0" w:type="auto"/>
            <w:vAlign w:val="center"/>
            <w:hideMark/>
          </w:tcPr>
          <w:p w14:paraId="01B6F6E1" w14:textId="77777777" w:rsidR="00FC7256" w:rsidRPr="00FC7256" w:rsidRDefault="00FC7256" w:rsidP="00FC7256">
            <w:pPr>
              <w:rPr>
                <w:b/>
                <w:bCs/>
              </w:rPr>
            </w:pPr>
            <w:r w:rsidRPr="00FC7256">
              <w:rPr>
                <w:b/>
                <w:bCs/>
              </w:rPr>
              <w:t>Inspection Criteria</w:t>
            </w:r>
          </w:p>
        </w:tc>
      </w:tr>
      <w:tr w:rsidR="00FC7256" w:rsidRPr="00FC7256" w14:paraId="2199744A" w14:textId="77777777" w:rsidTr="00FC7256">
        <w:trPr>
          <w:tblCellSpacing w:w="15" w:type="dxa"/>
        </w:trPr>
        <w:tc>
          <w:tcPr>
            <w:tcW w:w="0" w:type="auto"/>
            <w:vAlign w:val="center"/>
            <w:hideMark/>
          </w:tcPr>
          <w:p w14:paraId="18E1BE75" w14:textId="77777777" w:rsidR="00FC7256" w:rsidRPr="00FC7256" w:rsidRDefault="00FC7256" w:rsidP="00FC7256">
            <w:r w:rsidRPr="00FC7256">
              <w:rPr>
                <w:b/>
                <w:bCs/>
              </w:rPr>
              <w:t>Overall dimensions</w:t>
            </w:r>
          </w:p>
        </w:tc>
        <w:tc>
          <w:tcPr>
            <w:tcW w:w="0" w:type="auto"/>
            <w:vAlign w:val="center"/>
            <w:hideMark/>
          </w:tcPr>
          <w:p w14:paraId="11C4069F" w14:textId="77777777" w:rsidR="00FC7256" w:rsidRPr="00FC7256" w:rsidRDefault="00FC7256" w:rsidP="00FC7256">
            <w:r w:rsidRPr="00FC7256">
              <w:t>Must match fabric component dimensions (allowing for stretch/tolerance)</w:t>
            </w:r>
          </w:p>
        </w:tc>
      </w:tr>
      <w:tr w:rsidR="00FC7256" w:rsidRPr="00FC7256" w14:paraId="2329AE50" w14:textId="77777777" w:rsidTr="00FC7256">
        <w:trPr>
          <w:tblCellSpacing w:w="15" w:type="dxa"/>
        </w:trPr>
        <w:tc>
          <w:tcPr>
            <w:tcW w:w="0" w:type="auto"/>
            <w:vAlign w:val="center"/>
            <w:hideMark/>
          </w:tcPr>
          <w:p w14:paraId="78FE557A" w14:textId="77777777" w:rsidR="00FC7256" w:rsidRPr="00FC7256" w:rsidRDefault="00FC7256" w:rsidP="00FC7256">
            <w:r w:rsidRPr="00FC7256">
              <w:rPr>
                <w:b/>
                <w:bCs/>
              </w:rPr>
              <w:t>Springing system</w:t>
            </w:r>
          </w:p>
        </w:tc>
        <w:tc>
          <w:tcPr>
            <w:tcW w:w="0" w:type="auto"/>
            <w:vAlign w:val="center"/>
            <w:hideMark/>
          </w:tcPr>
          <w:p w14:paraId="088F9641" w14:textId="77777777" w:rsidR="00FC7256" w:rsidRPr="00FC7256" w:rsidRDefault="00FC7256" w:rsidP="00FC7256">
            <w:r w:rsidRPr="00FC7256">
              <w:t>Should be securely fastened and evenly tensioned</w:t>
            </w:r>
          </w:p>
        </w:tc>
      </w:tr>
      <w:tr w:rsidR="00FC7256" w:rsidRPr="00FC7256" w14:paraId="0B0492C1" w14:textId="77777777" w:rsidTr="00FC7256">
        <w:trPr>
          <w:tblCellSpacing w:w="15" w:type="dxa"/>
        </w:trPr>
        <w:tc>
          <w:tcPr>
            <w:tcW w:w="0" w:type="auto"/>
            <w:vAlign w:val="center"/>
            <w:hideMark/>
          </w:tcPr>
          <w:p w14:paraId="241E4BE9" w14:textId="77777777" w:rsidR="00FC7256" w:rsidRPr="00FC7256" w:rsidRDefault="00FC7256" w:rsidP="00FC7256">
            <w:r w:rsidRPr="00FC7256">
              <w:rPr>
                <w:b/>
                <w:bCs/>
              </w:rPr>
              <w:t>Padding layers</w:t>
            </w:r>
          </w:p>
        </w:tc>
        <w:tc>
          <w:tcPr>
            <w:tcW w:w="0" w:type="auto"/>
            <w:vAlign w:val="center"/>
            <w:hideMark/>
          </w:tcPr>
          <w:p w14:paraId="68DC8567" w14:textId="77777777" w:rsidR="00FC7256" w:rsidRPr="00FC7256" w:rsidRDefault="00FC7256" w:rsidP="00FC7256">
            <w:r w:rsidRPr="00FC7256">
              <w:t>No lumps, voids, or exposed foam; smooth and even coverage</w:t>
            </w:r>
          </w:p>
        </w:tc>
      </w:tr>
      <w:tr w:rsidR="00FC7256" w:rsidRPr="00FC7256" w14:paraId="4DCAA1A5" w14:textId="77777777" w:rsidTr="00FC7256">
        <w:trPr>
          <w:tblCellSpacing w:w="15" w:type="dxa"/>
        </w:trPr>
        <w:tc>
          <w:tcPr>
            <w:tcW w:w="0" w:type="auto"/>
            <w:vAlign w:val="center"/>
            <w:hideMark/>
          </w:tcPr>
          <w:p w14:paraId="706A16D1" w14:textId="77777777" w:rsidR="00FC7256" w:rsidRPr="00FC7256" w:rsidRDefault="00FC7256" w:rsidP="00FC7256">
            <w:r w:rsidRPr="00FC7256">
              <w:rPr>
                <w:b/>
                <w:bCs/>
              </w:rPr>
              <w:t>Edges and contours</w:t>
            </w:r>
          </w:p>
        </w:tc>
        <w:tc>
          <w:tcPr>
            <w:tcW w:w="0" w:type="auto"/>
            <w:vAlign w:val="center"/>
            <w:hideMark/>
          </w:tcPr>
          <w:p w14:paraId="28DCFED1" w14:textId="77777777" w:rsidR="00FC7256" w:rsidRPr="00FC7256" w:rsidRDefault="00FC7256" w:rsidP="00FC7256">
            <w:r w:rsidRPr="00FC7256">
              <w:t>Padded edges must follow frame shape accurately; no sharp corners</w:t>
            </w:r>
          </w:p>
        </w:tc>
      </w:tr>
      <w:tr w:rsidR="00FC7256" w:rsidRPr="00FC7256" w14:paraId="2E195E5E" w14:textId="77777777" w:rsidTr="00FC7256">
        <w:trPr>
          <w:tblCellSpacing w:w="15" w:type="dxa"/>
        </w:trPr>
        <w:tc>
          <w:tcPr>
            <w:tcW w:w="0" w:type="auto"/>
            <w:vAlign w:val="center"/>
            <w:hideMark/>
          </w:tcPr>
          <w:p w14:paraId="2392C627" w14:textId="77777777" w:rsidR="00FC7256" w:rsidRPr="00FC7256" w:rsidRDefault="00FC7256" w:rsidP="00FC7256">
            <w:r w:rsidRPr="00FC7256">
              <w:rPr>
                <w:b/>
                <w:bCs/>
              </w:rPr>
              <w:t>Corners and joints</w:t>
            </w:r>
          </w:p>
        </w:tc>
        <w:tc>
          <w:tcPr>
            <w:tcW w:w="0" w:type="auto"/>
            <w:vAlign w:val="center"/>
            <w:hideMark/>
          </w:tcPr>
          <w:p w14:paraId="001570BE" w14:textId="77777777" w:rsidR="00FC7256" w:rsidRPr="00FC7256" w:rsidRDefault="00FC7256" w:rsidP="00FC7256">
            <w:r w:rsidRPr="00FC7256">
              <w:t>Should not protrude or collapse under pressure</w:t>
            </w:r>
          </w:p>
        </w:tc>
      </w:tr>
      <w:tr w:rsidR="00FC7256" w:rsidRPr="00FC7256" w14:paraId="4F550E68" w14:textId="77777777" w:rsidTr="00FC7256">
        <w:trPr>
          <w:tblCellSpacing w:w="15" w:type="dxa"/>
        </w:trPr>
        <w:tc>
          <w:tcPr>
            <w:tcW w:w="0" w:type="auto"/>
            <w:vAlign w:val="center"/>
            <w:hideMark/>
          </w:tcPr>
          <w:p w14:paraId="75835A51" w14:textId="77777777" w:rsidR="00FC7256" w:rsidRPr="00FC7256" w:rsidRDefault="00FC7256" w:rsidP="00FC7256">
            <w:r w:rsidRPr="00FC7256">
              <w:rPr>
                <w:b/>
                <w:bCs/>
              </w:rPr>
              <w:lastRenderedPageBreak/>
              <w:t>Surface firmness</w:t>
            </w:r>
          </w:p>
        </w:tc>
        <w:tc>
          <w:tcPr>
            <w:tcW w:w="0" w:type="auto"/>
            <w:vAlign w:val="center"/>
            <w:hideMark/>
          </w:tcPr>
          <w:p w14:paraId="3905AB4F" w14:textId="77777777" w:rsidR="00FC7256" w:rsidRPr="00FC7256" w:rsidRDefault="00FC7256" w:rsidP="00FC7256">
            <w:r w:rsidRPr="00FC7256">
              <w:t>Balanced resistance across the frame; should not feel hollow or over-packed</w:t>
            </w:r>
          </w:p>
        </w:tc>
      </w:tr>
    </w:tbl>
    <w:p w14:paraId="1F72F646" w14:textId="77777777" w:rsidR="00FC7256" w:rsidRPr="00FC7256" w:rsidRDefault="00184D07" w:rsidP="00FC7256">
      <w:r>
        <w:pict w14:anchorId="7F54909A">
          <v:rect id="_x0000_i1043" style="width:0;height:1.5pt" o:hralign="center" o:hrstd="t" o:hr="t" fillcolor="#a0a0a0" stroked="f"/>
        </w:pict>
      </w:r>
    </w:p>
    <w:p w14:paraId="65BA997B" w14:textId="77777777" w:rsidR="00FC7256" w:rsidRPr="00FC7256" w:rsidRDefault="00FC7256" w:rsidP="00FC7256">
      <w:pPr>
        <w:rPr>
          <w:b/>
          <w:bCs/>
        </w:rPr>
      </w:pPr>
      <w:r w:rsidRPr="00FC7256">
        <w:rPr>
          <w:b/>
          <w:bCs/>
        </w:rPr>
        <w:t>Facilitation Strategy</w:t>
      </w:r>
    </w:p>
    <w:p w14:paraId="5F761508" w14:textId="77777777" w:rsidR="00FC7256" w:rsidRPr="00FC7256" w:rsidRDefault="00FC7256" w:rsidP="00FC7256">
      <w:pPr>
        <w:numPr>
          <w:ilvl w:val="0"/>
          <w:numId w:val="11"/>
        </w:numPr>
      </w:pPr>
      <w:r w:rsidRPr="00FC7256">
        <w:rPr>
          <w:b/>
          <w:bCs/>
        </w:rPr>
        <w:t>Frame Inspection Demonstration</w:t>
      </w:r>
      <w:r w:rsidRPr="00FC7256">
        <w:t>:</w:t>
      </w:r>
      <w:r w:rsidRPr="00FC7256">
        <w:br/>
        <w:t>Use two similar frames—one correctly padded, one with known defects. Let learners physically inspect and compare.</w:t>
      </w:r>
    </w:p>
    <w:p w14:paraId="150009E9" w14:textId="77777777" w:rsidR="00FC7256" w:rsidRPr="00FC7256" w:rsidRDefault="00FC7256" w:rsidP="00FC7256">
      <w:pPr>
        <w:numPr>
          <w:ilvl w:val="0"/>
          <w:numId w:val="11"/>
        </w:numPr>
      </w:pPr>
      <w:r w:rsidRPr="00FC7256">
        <w:rPr>
          <w:b/>
          <w:bCs/>
        </w:rPr>
        <w:t>Measuring Exercise</w:t>
      </w:r>
      <w:r w:rsidRPr="00FC7256">
        <w:t>:</w:t>
      </w:r>
      <w:r w:rsidRPr="00FC7256">
        <w:br/>
        <w:t>Provide learners with a measuring tape and specification sheet. Ask them to confirm the length, width, height, and padding depth of a prepared frame and record variances.</w:t>
      </w:r>
    </w:p>
    <w:p w14:paraId="087528F8" w14:textId="77777777" w:rsidR="00FC7256" w:rsidRPr="00FC7256" w:rsidRDefault="00FC7256" w:rsidP="00FC7256">
      <w:pPr>
        <w:numPr>
          <w:ilvl w:val="0"/>
          <w:numId w:val="11"/>
        </w:numPr>
      </w:pPr>
      <w:r w:rsidRPr="00FC7256">
        <w:rPr>
          <w:b/>
          <w:bCs/>
        </w:rPr>
        <w:t>Tactile Test Activity</w:t>
      </w:r>
      <w:r w:rsidRPr="00FC7256">
        <w:t>:</w:t>
      </w:r>
      <w:r w:rsidRPr="00FC7256">
        <w:br/>
        <w:t>Learners use their hands to detect surface inconsistencies such as soft spots, bulges, or sharp edges. Facilitate a discussion on likely causes and solutions.</w:t>
      </w:r>
    </w:p>
    <w:p w14:paraId="08CE6F91" w14:textId="77777777" w:rsidR="00FC7256" w:rsidRPr="00FC7256" w:rsidRDefault="00184D07" w:rsidP="00FC7256">
      <w:r>
        <w:pict w14:anchorId="0EDE7078">
          <v:rect id="_x0000_i1044" style="width:0;height:1.5pt" o:hralign="center" o:hrstd="t" o:hr="t" fillcolor="#a0a0a0" stroked="f"/>
        </w:pict>
      </w:r>
    </w:p>
    <w:p w14:paraId="1145FAB2" w14:textId="77777777" w:rsidR="00FC7256" w:rsidRPr="00FC7256" w:rsidRDefault="00FC7256" w:rsidP="00FC7256">
      <w:pPr>
        <w:rPr>
          <w:b/>
          <w:bCs/>
        </w:rPr>
      </w:pPr>
      <w:r w:rsidRPr="00FC7256">
        <w:rPr>
          <w:b/>
          <w:bCs/>
        </w:rPr>
        <w:t>Example Scenario</w:t>
      </w:r>
    </w:p>
    <w:p w14:paraId="4E4DFF61" w14:textId="77777777" w:rsidR="00FC7256" w:rsidRPr="00FC7256" w:rsidRDefault="00FC7256" w:rsidP="00FC7256">
      <w:r w:rsidRPr="00FC7256">
        <w:rPr>
          <w:i/>
          <w:iCs/>
        </w:rPr>
        <w:t>A learner receives a pre-padded dining chair frame. On visual inspection, it appears well-prepared, but tactile inspection reveals a depression in the centre of the seat pad. The facilitator discusses whether this would affect the cover’s tension and how to correct it using foam inserts or re-tensioning the webbing beneath.</w:t>
      </w:r>
    </w:p>
    <w:p w14:paraId="486D312B" w14:textId="77777777" w:rsidR="00FC7256" w:rsidRPr="00FC7256" w:rsidRDefault="00FC7256" w:rsidP="00FC7256">
      <w:r w:rsidRPr="00FC7256">
        <w:rPr>
          <w:b/>
          <w:bCs/>
        </w:rPr>
        <w:t>Discussion Points</w:t>
      </w:r>
      <w:r w:rsidRPr="00FC7256">
        <w:t>:</w:t>
      </w:r>
    </w:p>
    <w:p w14:paraId="41E77763" w14:textId="77777777" w:rsidR="00FC7256" w:rsidRPr="00FC7256" w:rsidRDefault="00FC7256" w:rsidP="00FC7256">
      <w:pPr>
        <w:numPr>
          <w:ilvl w:val="0"/>
          <w:numId w:val="12"/>
        </w:numPr>
      </w:pPr>
      <w:r w:rsidRPr="00FC7256">
        <w:t xml:space="preserve">Would a cover </w:t>
      </w:r>
      <w:proofErr w:type="gramStart"/>
      <w:r w:rsidRPr="00FC7256">
        <w:t>applied</w:t>
      </w:r>
      <w:proofErr w:type="gramEnd"/>
      <w:r w:rsidRPr="00FC7256">
        <w:t xml:space="preserve"> over this defect result in visual flaws?</w:t>
      </w:r>
    </w:p>
    <w:p w14:paraId="22E35AF9" w14:textId="77777777" w:rsidR="00FC7256" w:rsidRPr="00FC7256" w:rsidRDefault="00FC7256" w:rsidP="00FC7256">
      <w:pPr>
        <w:numPr>
          <w:ilvl w:val="0"/>
          <w:numId w:val="12"/>
        </w:numPr>
      </w:pPr>
      <w:r w:rsidRPr="00FC7256">
        <w:t>What corrective action would be cost-effective and non-invasive?</w:t>
      </w:r>
    </w:p>
    <w:p w14:paraId="61CDCEAD" w14:textId="77777777" w:rsidR="00FC7256" w:rsidRPr="00FC7256" w:rsidRDefault="00184D07" w:rsidP="00FC7256">
      <w:r>
        <w:pict w14:anchorId="1D818573">
          <v:rect id="_x0000_i1045" style="width:0;height:1.5pt" o:hralign="center" o:hrstd="t" o:hr="t" fillcolor="#a0a0a0" stroked="f"/>
        </w:pict>
      </w:r>
    </w:p>
    <w:p w14:paraId="7F9788A8" w14:textId="77777777" w:rsidR="00FC7256" w:rsidRPr="00FC7256" w:rsidRDefault="00FC7256" w:rsidP="00FC7256">
      <w:pPr>
        <w:rPr>
          <w:b/>
          <w:bCs/>
        </w:rPr>
      </w:pPr>
      <w:r w:rsidRPr="00FC7256">
        <w:rPr>
          <w:b/>
          <w:bCs/>
        </w:rPr>
        <w:t>Case Study</w:t>
      </w:r>
    </w:p>
    <w:p w14:paraId="674BDC37" w14:textId="77777777" w:rsidR="00FC7256" w:rsidRPr="00FC7256" w:rsidRDefault="00FC7256" w:rsidP="00FC7256">
      <w:r w:rsidRPr="00FC7256">
        <w:rPr>
          <w:b/>
          <w:bCs/>
        </w:rPr>
        <w:t>Title</w:t>
      </w:r>
      <w:r w:rsidRPr="00FC7256">
        <w:t xml:space="preserve">: </w:t>
      </w:r>
      <w:r w:rsidRPr="00FC7256">
        <w:rPr>
          <w:i/>
          <w:iCs/>
        </w:rPr>
        <w:t>Checking Before Covering</w:t>
      </w:r>
    </w:p>
    <w:p w14:paraId="6205D492" w14:textId="77777777" w:rsidR="00FC7256" w:rsidRPr="00FC7256" w:rsidRDefault="00FC7256" w:rsidP="00FC7256">
      <w:proofErr w:type="spellStart"/>
      <w:r w:rsidRPr="00FC7256">
        <w:rPr>
          <w:i/>
          <w:iCs/>
        </w:rPr>
        <w:t>Nokwazi</w:t>
      </w:r>
      <w:proofErr w:type="spellEnd"/>
      <w:r w:rsidRPr="00FC7256">
        <w:rPr>
          <w:i/>
          <w:iCs/>
        </w:rPr>
        <w:t xml:space="preserve"> is assigned to fit a complex cover onto a high-back armchair. She begins by verifying the frame measurements and notices that the seat width is 12 mm narrower than the fabric component was cut for. She rechecks the foam coverage and finds that padding was under-applied on one side. After correcting the foam and applying light adhesive to even the padding layer, she re-measures the frame. The dimensions now match the cover’s tolerances, and the fit is smooth and symmetrical after covering.</w:t>
      </w:r>
    </w:p>
    <w:p w14:paraId="5C8A4C93" w14:textId="77777777" w:rsidR="00FC7256" w:rsidRPr="00FC7256" w:rsidRDefault="00FC7256" w:rsidP="00FC7256">
      <w:r w:rsidRPr="00FC7256">
        <w:rPr>
          <w:b/>
          <w:bCs/>
        </w:rPr>
        <w:t>Outcome</w:t>
      </w:r>
      <w:r w:rsidRPr="00FC7256">
        <w:t xml:space="preserve">: </w:t>
      </w:r>
      <w:proofErr w:type="spellStart"/>
      <w:r w:rsidRPr="00FC7256">
        <w:t>Nokwazi’s</w:t>
      </w:r>
      <w:proofErr w:type="spellEnd"/>
      <w:r w:rsidRPr="00FC7256">
        <w:t xml:space="preserve"> proactive inspection and correction prevented excessive wrinkling and misalignment during the cover fitting phase.</w:t>
      </w:r>
    </w:p>
    <w:p w14:paraId="6BB9E253" w14:textId="77777777" w:rsidR="00FC7256" w:rsidRPr="00FC7256" w:rsidRDefault="00184D07" w:rsidP="00FC7256">
      <w:r>
        <w:lastRenderedPageBreak/>
        <w:pict w14:anchorId="48D5B146">
          <v:rect id="_x0000_i1046" style="width:0;height:1.5pt" o:hralign="center" o:hrstd="t" o:hr="t" fillcolor="#a0a0a0" stroked="f"/>
        </w:pict>
      </w:r>
    </w:p>
    <w:p w14:paraId="18CE768D" w14:textId="77777777" w:rsidR="00FC7256" w:rsidRPr="00FC7256" w:rsidRDefault="00FC7256" w:rsidP="00FC7256">
      <w:pPr>
        <w:rPr>
          <w:b/>
          <w:bCs/>
        </w:rPr>
      </w:pPr>
      <w:r w:rsidRPr="00FC7256">
        <w:rPr>
          <w:b/>
          <w:bCs/>
        </w:rPr>
        <w:t>Critical Thinking Questions</w:t>
      </w:r>
    </w:p>
    <w:p w14:paraId="012AB3C6" w14:textId="77777777" w:rsidR="00FC7256" w:rsidRPr="00FC7256" w:rsidRDefault="00FC7256" w:rsidP="00FC7256">
      <w:pPr>
        <w:numPr>
          <w:ilvl w:val="0"/>
          <w:numId w:val="13"/>
        </w:numPr>
      </w:pPr>
      <w:r w:rsidRPr="00FC7256">
        <w:t>What are the potential consequences of covering a frame without inspecting its padding?</w:t>
      </w:r>
    </w:p>
    <w:p w14:paraId="597E7E60" w14:textId="77777777" w:rsidR="00FC7256" w:rsidRPr="00FC7256" w:rsidRDefault="00FC7256" w:rsidP="00FC7256">
      <w:pPr>
        <w:numPr>
          <w:ilvl w:val="0"/>
          <w:numId w:val="13"/>
        </w:numPr>
      </w:pPr>
      <w:r w:rsidRPr="00FC7256">
        <w:t>How can minor padding irregularities affect the long-term wear and visual appearance of a finished product?</w:t>
      </w:r>
    </w:p>
    <w:p w14:paraId="0AC3B036" w14:textId="77777777" w:rsidR="00FC7256" w:rsidRPr="00FC7256" w:rsidRDefault="00FC7256" w:rsidP="00FC7256">
      <w:pPr>
        <w:numPr>
          <w:ilvl w:val="0"/>
          <w:numId w:val="13"/>
        </w:numPr>
      </w:pPr>
      <w:r w:rsidRPr="00FC7256">
        <w:t>Why is it important to compare the padded frame dimensions with the pre-cut fabric components before starting?</w:t>
      </w:r>
    </w:p>
    <w:p w14:paraId="4311D20C" w14:textId="77777777" w:rsidR="00FC7256" w:rsidRPr="00FC7256" w:rsidRDefault="00FC7256" w:rsidP="00FC7256">
      <w:pPr>
        <w:numPr>
          <w:ilvl w:val="0"/>
          <w:numId w:val="13"/>
        </w:numPr>
      </w:pPr>
      <w:r w:rsidRPr="00FC7256">
        <w:t>In what situations should a defect be corrected by the upholsterer, and when should it be reported to a supervisor?</w:t>
      </w:r>
    </w:p>
    <w:p w14:paraId="23DE523C" w14:textId="77777777" w:rsidR="00FC7256" w:rsidRPr="00FC7256" w:rsidRDefault="00184D07" w:rsidP="00FC7256">
      <w:r>
        <w:pict w14:anchorId="07934CDF">
          <v:rect id="_x0000_i1047" style="width:0;height:1.5pt" o:hralign="center" o:hrstd="t" o:hr="t" fillcolor="#a0a0a0" stroked="f"/>
        </w:pict>
      </w:r>
    </w:p>
    <w:p w14:paraId="52E56223" w14:textId="77777777" w:rsidR="00FC7256" w:rsidRPr="00FC7256" w:rsidRDefault="00FC7256">
      <w:r w:rsidRPr="00FC7256">
        <w:br w:type="page"/>
      </w:r>
    </w:p>
    <w:p w14:paraId="07547A01" w14:textId="77777777" w:rsidR="00633A38" w:rsidRPr="00FC7256" w:rsidRDefault="00633A38"/>
    <w:p w14:paraId="5043CB0F" w14:textId="77777777" w:rsidR="00FC7256" w:rsidRPr="00FC7256" w:rsidRDefault="00FC7256"/>
    <w:sectPr w:rsidR="00FC7256" w:rsidRPr="00FC72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81844"/>
    <w:multiLevelType w:val="multilevel"/>
    <w:tmpl w:val="57D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5434B"/>
    <w:multiLevelType w:val="multilevel"/>
    <w:tmpl w:val="C41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779BB"/>
    <w:multiLevelType w:val="multilevel"/>
    <w:tmpl w:val="B7E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E63A3"/>
    <w:multiLevelType w:val="multilevel"/>
    <w:tmpl w:val="591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C1482"/>
    <w:multiLevelType w:val="multilevel"/>
    <w:tmpl w:val="DD34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332E2"/>
    <w:multiLevelType w:val="multilevel"/>
    <w:tmpl w:val="A778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D53F5"/>
    <w:multiLevelType w:val="multilevel"/>
    <w:tmpl w:val="44EC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9B180F"/>
    <w:multiLevelType w:val="multilevel"/>
    <w:tmpl w:val="6718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64CE4"/>
    <w:multiLevelType w:val="multilevel"/>
    <w:tmpl w:val="2458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B7390"/>
    <w:multiLevelType w:val="multilevel"/>
    <w:tmpl w:val="656E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C722C"/>
    <w:multiLevelType w:val="multilevel"/>
    <w:tmpl w:val="BCE2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11F75"/>
    <w:multiLevelType w:val="multilevel"/>
    <w:tmpl w:val="F5E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E32B5"/>
    <w:multiLevelType w:val="multilevel"/>
    <w:tmpl w:val="EB6C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11"/>
  </w:num>
  <w:num w:numId="5">
    <w:abstractNumId w:val="2"/>
  </w:num>
  <w:num w:numId="6">
    <w:abstractNumId w:val="4"/>
  </w:num>
  <w:num w:numId="7">
    <w:abstractNumId w:val="9"/>
  </w:num>
  <w:num w:numId="8">
    <w:abstractNumId w:val="8"/>
  </w:num>
  <w:num w:numId="9">
    <w:abstractNumId w:val="5"/>
  </w:num>
  <w:num w:numId="10">
    <w:abstractNumId w:val="10"/>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E1"/>
    <w:rsid w:val="00184D07"/>
    <w:rsid w:val="00633A38"/>
    <w:rsid w:val="007B00B3"/>
    <w:rsid w:val="009A49E1"/>
    <w:rsid w:val="00CE7ED5"/>
    <w:rsid w:val="00FC7256"/>
    <w:rsid w:val="5D4E6526"/>
    <w:rsid w:val="5EF6C3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CDD7"/>
  <w15:chartTrackingRefBased/>
  <w15:docId w15:val="{E7611B26-C8CA-40BF-A14B-6D595900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E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72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E7E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D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E7ED5"/>
    <w:pPr>
      <w:outlineLvl w:val="9"/>
    </w:pPr>
    <w:rPr>
      <w:lang w:val="en-US"/>
    </w:rPr>
  </w:style>
  <w:style w:type="paragraph" w:styleId="TOC1">
    <w:name w:val="toc 1"/>
    <w:basedOn w:val="Normal"/>
    <w:next w:val="Normal"/>
    <w:autoRedefine/>
    <w:uiPriority w:val="39"/>
    <w:unhideWhenUsed/>
    <w:rsid w:val="00CE7ED5"/>
    <w:pPr>
      <w:spacing w:after="100"/>
    </w:pPr>
  </w:style>
  <w:style w:type="character" w:styleId="Hyperlink">
    <w:name w:val="Hyperlink"/>
    <w:basedOn w:val="DefaultParagraphFont"/>
    <w:uiPriority w:val="99"/>
    <w:unhideWhenUsed/>
    <w:rsid w:val="00CE7ED5"/>
    <w:rPr>
      <w:color w:val="0563C1" w:themeColor="hyperlink"/>
      <w:u w:val="single"/>
    </w:rPr>
  </w:style>
  <w:style w:type="character" w:customStyle="1" w:styleId="Heading3Char">
    <w:name w:val="Heading 3 Char"/>
    <w:basedOn w:val="DefaultParagraphFont"/>
    <w:link w:val="Heading3"/>
    <w:uiPriority w:val="9"/>
    <w:semiHidden/>
    <w:rsid w:val="00CE7ED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C725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uiPriority w:val="39"/>
    <w:unhideWhenUsed/>
    <w:rsid w:val="5EF6C342"/>
    <w:pPr>
      <w:spacing w:after="100"/>
      <w:ind w:left="220"/>
    </w:pPr>
  </w:style>
  <w:style w:type="paragraph" w:styleId="TOC3">
    <w:name w:val="toc 3"/>
    <w:basedOn w:val="Normal"/>
    <w:next w:val="Normal"/>
    <w:uiPriority w:val="39"/>
    <w:unhideWhenUsed/>
    <w:rsid w:val="5EF6C3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2447">
      <w:bodyDiv w:val="1"/>
      <w:marLeft w:val="0"/>
      <w:marRight w:val="0"/>
      <w:marTop w:val="0"/>
      <w:marBottom w:val="0"/>
      <w:divBdr>
        <w:top w:val="none" w:sz="0" w:space="0" w:color="auto"/>
        <w:left w:val="none" w:sz="0" w:space="0" w:color="auto"/>
        <w:bottom w:val="none" w:sz="0" w:space="0" w:color="auto"/>
        <w:right w:val="none" w:sz="0" w:space="0" w:color="auto"/>
      </w:divBdr>
      <w:divsChild>
        <w:div w:id="897516928">
          <w:marLeft w:val="0"/>
          <w:marRight w:val="0"/>
          <w:marTop w:val="0"/>
          <w:marBottom w:val="0"/>
          <w:divBdr>
            <w:top w:val="none" w:sz="0" w:space="0" w:color="auto"/>
            <w:left w:val="none" w:sz="0" w:space="0" w:color="auto"/>
            <w:bottom w:val="none" w:sz="0" w:space="0" w:color="auto"/>
            <w:right w:val="none" w:sz="0" w:space="0" w:color="auto"/>
          </w:divBdr>
          <w:divsChild>
            <w:div w:id="491407133">
              <w:marLeft w:val="0"/>
              <w:marRight w:val="0"/>
              <w:marTop w:val="0"/>
              <w:marBottom w:val="0"/>
              <w:divBdr>
                <w:top w:val="none" w:sz="0" w:space="0" w:color="auto"/>
                <w:left w:val="none" w:sz="0" w:space="0" w:color="auto"/>
                <w:bottom w:val="none" w:sz="0" w:space="0" w:color="auto"/>
                <w:right w:val="none" w:sz="0" w:space="0" w:color="auto"/>
              </w:divBdr>
              <w:divsChild>
                <w:div w:id="867138913">
                  <w:marLeft w:val="0"/>
                  <w:marRight w:val="0"/>
                  <w:marTop w:val="0"/>
                  <w:marBottom w:val="0"/>
                  <w:divBdr>
                    <w:top w:val="none" w:sz="0" w:space="0" w:color="auto"/>
                    <w:left w:val="none" w:sz="0" w:space="0" w:color="auto"/>
                    <w:bottom w:val="none" w:sz="0" w:space="0" w:color="auto"/>
                    <w:right w:val="none" w:sz="0" w:space="0" w:color="auto"/>
                  </w:divBdr>
                  <w:divsChild>
                    <w:div w:id="387151898">
                      <w:marLeft w:val="0"/>
                      <w:marRight w:val="0"/>
                      <w:marTop w:val="0"/>
                      <w:marBottom w:val="0"/>
                      <w:divBdr>
                        <w:top w:val="none" w:sz="0" w:space="0" w:color="auto"/>
                        <w:left w:val="none" w:sz="0" w:space="0" w:color="auto"/>
                        <w:bottom w:val="none" w:sz="0" w:space="0" w:color="auto"/>
                        <w:right w:val="none" w:sz="0" w:space="0" w:color="auto"/>
                      </w:divBdr>
                      <w:divsChild>
                        <w:div w:id="1031999486">
                          <w:marLeft w:val="0"/>
                          <w:marRight w:val="0"/>
                          <w:marTop w:val="0"/>
                          <w:marBottom w:val="0"/>
                          <w:divBdr>
                            <w:top w:val="none" w:sz="0" w:space="0" w:color="auto"/>
                            <w:left w:val="none" w:sz="0" w:space="0" w:color="auto"/>
                            <w:bottom w:val="none" w:sz="0" w:space="0" w:color="auto"/>
                            <w:right w:val="none" w:sz="0" w:space="0" w:color="auto"/>
                          </w:divBdr>
                          <w:divsChild>
                            <w:div w:id="1415782370">
                              <w:marLeft w:val="0"/>
                              <w:marRight w:val="0"/>
                              <w:marTop w:val="0"/>
                              <w:marBottom w:val="0"/>
                              <w:divBdr>
                                <w:top w:val="none" w:sz="0" w:space="0" w:color="auto"/>
                                <w:left w:val="none" w:sz="0" w:space="0" w:color="auto"/>
                                <w:bottom w:val="none" w:sz="0" w:space="0" w:color="auto"/>
                                <w:right w:val="none" w:sz="0" w:space="0" w:color="auto"/>
                              </w:divBdr>
                              <w:divsChild>
                                <w:div w:id="850414322">
                                  <w:marLeft w:val="0"/>
                                  <w:marRight w:val="0"/>
                                  <w:marTop w:val="0"/>
                                  <w:marBottom w:val="0"/>
                                  <w:divBdr>
                                    <w:top w:val="none" w:sz="0" w:space="0" w:color="auto"/>
                                    <w:left w:val="none" w:sz="0" w:space="0" w:color="auto"/>
                                    <w:bottom w:val="none" w:sz="0" w:space="0" w:color="auto"/>
                                    <w:right w:val="none" w:sz="0" w:space="0" w:color="auto"/>
                                  </w:divBdr>
                                  <w:divsChild>
                                    <w:div w:id="8109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619557">
      <w:bodyDiv w:val="1"/>
      <w:marLeft w:val="0"/>
      <w:marRight w:val="0"/>
      <w:marTop w:val="0"/>
      <w:marBottom w:val="0"/>
      <w:divBdr>
        <w:top w:val="none" w:sz="0" w:space="0" w:color="auto"/>
        <w:left w:val="none" w:sz="0" w:space="0" w:color="auto"/>
        <w:bottom w:val="none" w:sz="0" w:space="0" w:color="auto"/>
        <w:right w:val="none" w:sz="0" w:space="0" w:color="auto"/>
      </w:divBdr>
      <w:divsChild>
        <w:div w:id="982809753">
          <w:marLeft w:val="0"/>
          <w:marRight w:val="0"/>
          <w:marTop w:val="0"/>
          <w:marBottom w:val="0"/>
          <w:divBdr>
            <w:top w:val="none" w:sz="0" w:space="0" w:color="auto"/>
            <w:left w:val="none" w:sz="0" w:space="0" w:color="auto"/>
            <w:bottom w:val="none" w:sz="0" w:space="0" w:color="auto"/>
            <w:right w:val="none" w:sz="0" w:space="0" w:color="auto"/>
          </w:divBdr>
          <w:divsChild>
            <w:div w:id="399602627">
              <w:marLeft w:val="0"/>
              <w:marRight w:val="0"/>
              <w:marTop w:val="0"/>
              <w:marBottom w:val="0"/>
              <w:divBdr>
                <w:top w:val="none" w:sz="0" w:space="0" w:color="auto"/>
                <w:left w:val="none" w:sz="0" w:space="0" w:color="auto"/>
                <w:bottom w:val="none" w:sz="0" w:space="0" w:color="auto"/>
                <w:right w:val="none" w:sz="0" w:space="0" w:color="auto"/>
              </w:divBdr>
              <w:divsChild>
                <w:div w:id="1778401048">
                  <w:marLeft w:val="0"/>
                  <w:marRight w:val="0"/>
                  <w:marTop w:val="0"/>
                  <w:marBottom w:val="0"/>
                  <w:divBdr>
                    <w:top w:val="none" w:sz="0" w:space="0" w:color="auto"/>
                    <w:left w:val="none" w:sz="0" w:space="0" w:color="auto"/>
                    <w:bottom w:val="none" w:sz="0" w:space="0" w:color="auto"/>
                    <w:right w:val="none" w:sz="0" w:space="0" w:color="auto"/>
                  </w:divBdr>
                  <w:divsChild>
                    <w:div w:id="1765298738">
                      <w:marLeft w:val="0"/>
                      <w:marRight w:val="0"/>
                      <w:marTop w:val="0"/>
                      <w:marBottom w:val="0"/>
                      <w:divBdr>
                        <w:top w:val="none" w:sz="0" w:space="0" w:color="auto"/>
                        <w:left w:val="none" w:sz="0" w:space="0" w:color="auto"/>
                        <w:bottom w:val="none" w:sz="0" w:space="0" w:color="auto"/>
                        <w:right w:val="none" w:sz="0" w:space="0" w:color="auto"/>
                      </w:divBdr>
                      <w:divsChild>
                        <w:div w:id="2137794969">
                          <w:marLeft w:val="0"/>
                          <w:marRight w:val="0"/>
                          <w:marTop w:val="0"/>
                          <w:marBottom w:val="0"/>
                          <w:divBdr>
                            <w:top w:val="none" w:sz="0" w:space="0" w:color="auto"/>
                            <w:left w:val="none" w:sz="0" w:space="0" w:color="auto"/>
                            <w:bottom w:val="none" w:sz="0" w:space="0" w:color="auto"/>
                            <w:right w:val="none" w:sz="0" w:space="0" w:color="auto"/>
                          </w:divBdr>
                          <w:divsChild>
                            <w:div w:id="948389426">
                              <w:marLeft w:val="0"/>
                              <w:marRight w:val="0"/>
                              <w:marTop w:val="0"/>
                              <w:marBottom w:val="0"/>
                              <w:divBdr>
                                <w:top w:val="none" w:sz="0" w:space="0" w:color="auto"/>
                                <w:left w:val="none" w:sz="0" w:space="0" w:color="auto"/>
                                <w:bottom w:val="none" w:sz="0" w:space="0" w:color="auto"/>
                                <w:right w:val="none" w:sz="0" w:space="0" w:color="auto"/>
                              </w:divBdr>
                              <w:divsChild>
                                <w:div w:id="1203863299">
                                  <w:marLeft w:val="0"/>
                                  <w:marRight w:val="0"/>
                                  <w:marTop w:val="0"/>
                                  <w:marBottom w:val="0"/>
                                  <w:divBdr>
                                    <w:top w:val="none" w:sz="0" w:space="0" w:color="auto"/>
                                    <w:left w:val="none" w:sz="0" w:space="0" w:color="auto"/>
                                    <w:bottom w:val="none" w:sz="0" w:space="0" w:color="auto"/>
                                    <w:right w:val="none" w:sz="0" w:space="0" w:color="auto"/>
                                  </w:divBdr>
                                  <w:divsChild>
                                    <w:div w:id="5100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544285">
      <w:bodyDiv w:val="1"/>
      <w:marLeft w:val="0"/>
      <w:marRight w:val="0"/>
      <w:marTop w:val="0"/>
      <w:marBottom w:val="0"/>
      <w:divBdr>
        <w:top w:val="none" w:sz="0" w:space="0" w:color="auto"/>
        <w:left w:val="none" w:sz="0" w:space="0" w:color="auto"/>
        <w:bottom w:val="none" w:sz="0" w:space="0" w:color="auto"/>
        <w:right w:val="none" w:sz="0" w:space="0" w:color="auto"/>
      </w:divBdr>
      <w:divsChild>
        <w:div w:id="652485520">
          <w:marLeft w:val="0"/>
          <w:marRight w:val="0"/>
          <w:marTop w:val="0"/>
          <w:marBottom w:val="0"/>
          <w:divBdr>
            <w:top w:val="none" w:sz="0" w:space="0" w:color="auto"/>
            <w:left w:val="none" w:sz="0" w:space="0" w:color="auto"/>
            <w:bottom w:val="none" w:sz="0" w:space="0" w:color="auto"/>
            <w:right w:val="none" w:sz="0" w:space="0" w:color="auto"/>
          </w:divBdr>
          <w:divsChild>
            <w:div w:id="434058915">
              <w:marLeft w:val="0"/>
              <w:marRight w:val="0"/>
              <w:marTop w:val="0"/>
              <w:marBottom w:val="0"/>
              <w:divBdr>
                <w:top w:val="none" w:sz="0" w:space="0" w:color="auto"/>
                <w:left w:val="none" w:sz="0" w:space="0" w:color="auto"/>
                <w:bottom w:val="none" w:sz="0" w:space="0" w:color="auto"/>
                <w:right w:val="none" w:sz="0" w:space="0" w:color="auto"/>
              </w:divBdr>
            </w:div>
          </w:divsChild>
        </w:div>
        <w:div w:id="55315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3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650019">
      <w:bodyDiv w:val="1"/>
      <w:marLeft w:val="0"/>
      <w:marRight w:val="0"/>
      <w:marTop w:val="0"/>
      <w:marBottom w:val="0"/>
      <w:divBdr>
        <w:top w:val="none" w:sz="0" w:space="0" w:color="auto"/>
        <w:left w:val="none" w:sz="0" w:space="0" w:color="auto"/>
        <w:bottom w:val="none" w:sz="0" w:space="0" w:color="auto"/>
        <w:right w:val="none" w:sz="0" w:space="0" w:color="auto"/>
      </w:divBdr>
      <w:divsChild>
        <w:div w:id="1925795961">
          <w:marLeft w:val="0"/>
          <w:marRight w:val="0"/>
          <w:marTop w:val="0"/>
          <w:marBottom w:val="0"/>
          <w:divBdr>
            <w:top w:val="none" w:sz="0" w:space="0" w:color="auto"/>
            <w:left w:val="none" w:sz="0" w:space="0" w:color="auto"/>
            <w:bottom w:val="none" w:sz="0" w:space="0" w:color="auto"/>
            <w:right w:val="none" w:sz="0" w:space="0" w:color="auto"/>
          </w:divBdr>
          <w:divsChild>
            <w:div w:id="1053238004">
              <w:marLeft w:val="0"/>
              <w:marRight w:val="0"/>
              <w:marTop w:val="0"/>
              <w:marBottom w:val="0"/>
              <w:divBdr>
                <w:top w:val="none" w:sz="0" w:space="0" w:color="auto"/>
                <w:left w:val="none" w:sz="0" w:space="0" w:color="auto"/>
                <w:bottom w:val="none" w:sz="0" w:space="0" w:color="auto"/>
                <w:right w:val="none" w:sz="0" w:space="0" w:color="auto"/>
              </w:divBdr>
              <w:divsChild>
                <w:div w:id="1856114203">
                  <w:marLeft w:val="0"/>
                  <w:marRight w:val="0"/>
                  <w:marTop w:val="0"/>
                  <w:marBottom w:val="0"/>
                  <w:divBdr>
                    <w:top w:val="none" w:sz="0" w:space="0" w:color="auto"/>
                    <w:left w:val="none" w:sz="0" w:space="0" w:color="auto"/>
                    <w:bottom w:val="none" w:sz="0" w:space="0" w:color="auto"/>
                    <w:right w:val="none" w:sz="0" w:space="0" w:color="auto"/>
                  </w:divBdr>
                  <w:divsChild>
                    <w:div w:id="2062438512">
                      <w:marLeft w:val="0"/>
                      <w:marRight w:val="0"/>
                      <w:marTop w:val="0"/>
                      <w:marBottom w:val="0"/>
                      <w:divBdr>
                        <w:top w:val="none" w:sz="0" w:space="0" w:color="auto"/>
                        <w:left w:val="none" w:sz="0" w:space="0" w:color="auto"/>
                        <w:bottom w:val="none" w:sz="0" w:space="0" w:color="auto"/>
                        <w:right w:val="none" w:sz="0" w:space="0" w:color="auto"/>
                      </w:divBdr>
                      <w:divsChild>
                        <w:div w:id="1336690643">
                          <w:marLeft w:val="0"/>
                          <w:marRight w:val="0"/>
                          <w:marTop w:val="0"/>
                          <w:marBottom w:val="0"/>
                          <w:divBdr>
                            <w:top w:val="none" w:sz="0" w:space="0" w:color="auto"/>
                            <w:left w:val="none" w:sz="0" w:space="0" w:color="auto"/>
                            <w:bottom w:val="none" w:sz="0" w:space="0" w:color="auto"/>
                            <w:right w:val="none" w:sz="0" w:space="0" w:color="auto"/>
                          </w:divBdr>
                          <w:divsChild>
                            <w:div w:id="2244117">
                              <w:marLeft w:val="0"/>
                              <w:marRight w:val="0"/>
                              <w:marTop w:val="0"/>
                              <w:marBottom w:val="0"/>
                              <w:divBdr>
                                <w:top w:val="none" w:sz="0" w:space="0" w:color="auto"/>
                                <w:left w:val="none" w:sz="0" w:space="0" w:color="auto"/>
                                <w:bottom w:val="none" w:sz="0" w:space="0" w:color="auto"/>
                                <w:right w:val="none" w:sz="0" w:space="0" w:color="auto"/>
                              </w:divBdr>
                              <w:divsChild>
                                <w:div w:id="1761288641">
                                  <w:marLeft w:val="0"/>
                                  <w:marRight w:val="0"/>
                                  <w:marTop w:val="0"/>
                                  <w:marBottom w:val="0"/>
                                  <w:divBdr>
                                    <w:top w:val="none" w:sz="0" w:space="0" w:color="auto"/>
                                    <w:left w:val="none" w:sz="0" w:space="0" w:color="auto"/>
                                    <w:bottom w:val="none" w:sz="0" w:space="0" w:color="auto"/>
                                    <w:right w:val="none" w:sz="0" w:space="0" w:color="auto"/>
                                  </w:divBdr>
                                  <w:divsChild>
                                    <w:div w:id="878129074">
                                      <w:marLeft w:val="0"/>
                                      <w:marRight w:val="0"/>
                                      <w:marTop w:val="0"/>
                                      <w:marBottom w:val="0"/>
                                      <w:divBdr>
                                        <w:top w:val="none" w:sz="0" w:space="0" w:color="auto"/>
                                        <w:left w:val="none" w:sz="0" w:space="0" w:color="auto"/>
                                        <w:bottom w:val="none" w:sz="0" w:space="0" w:color="auto"/>
                                        <w:right w:val="none" w:sz="0" w:space="0" w:color="auto"/>
                                      </w:divBdr>
                                      <w:divsChild>
                                        <w:div w:id="1745570206">
                                          <w:marLeft w:val="0"/>
                                          <w:marRight w:val="0"/>
                                          <w:marTop w:val="0"/>
                                          <w:marBottom w:val="0"/>
                                          <w:divBdr>
                                            <w:top w:val="none" w:sz="0" w:space="0" w:color="auto"/>
                                            <w:left w:val="none" w:sz="0" w:space="0" w:color="auto"/>
                                            <w:bottom w:val="none" w:sz="0" w:space="0" w:color="auto"/>
                                            <w:right w:val="none" w:sz="0" w:space="0" w:color="auto"/>
                                          </w:divBdr>
                                          <w:divsChild>
                                            <w:div w:id="833303758">
                                              <w:marLeft w:val="0"/>
                                              <w:marRight w:val="0"/>
                                              <w:marTop w:val="0"/>
                                              <w:marBottom w:val="0"/>
                                              <w:divBdr>
                                                <w:top w:val="none" w:sz="0" w:space="0" w:color="auto"/>
                                                <w:left w:val="none" w:sz="0" w:space="0" w:color="auto"/>
                                                <w:bottom w:val="none" w:sz="0" w:space="0" w:color="auto"/>
                                                <w:right w:val="none" w:sz="0" w:space="0" w:color="auto"/>
                                              </w:divBdr>
                                            </w:div>
                                          </w:divsChild>
                                        </w:div>
                                        <w:div w:id="130627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AA8CE78-F3F3-4516-AAB4-30573A1FF294}">
  <ds:schemaRefs>
    <ds:schemaRef ds:uri="http://schemas.openxmlformats.org/officeDocument/2006/bibliography"/>
  </ds:schemaRefs>
</ds:datastoreItem>
</file>

<file path=customXml/itemProps2.xml><?xml version="1.0" encoding="utf-8"?>
<ds:datastoreItem xmlns:ds="http://schemas.openxmlformats.org/officeDocument/2006/customXml" ds:itemID="{5E1CDBBC-46CA-48EE-B6B8-93CB4F2C5E43}"/>
</file>

<file path=customXml/itemProps3.xml><?xml version="1.0" encoding="utf-8"?>
<ds:datastoreItem xmlns:ds="http://schemas.openxmlformats.org/officeDocument/2006/customXml" ds:itemID="{FAB1A633-C1AC-41C5-B505-46733B8BA784}"/>
</file>

<file path=customXml/itemProps4.xml><?xml version="1.0" encoding="utf-8"?>
<ds:datastoreItem xmlns:ds="http://schemas.openxmlformats.org/officeDocument/2006/customXml" ds:itemID="{62853ABE-849E-4BAA-B2D6-1B16A386DC70}"/>
</file>

<file path=docProps/app.xml><?xml version="1.0" encoding="utf-8"?>
<Properties xmlns="http://schemas.openxmlformats.org/officeDocument/2006/extended-properties" xmlns:vt="http://schemas.openxmlformats.org/officeDocument/2006/docPropsVTypes">
  <Template>Normal</Template>
  <TotalTime>1</TotalTime>
  <Pages>13</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2025-05-04T17:13:00Z</dcterms:created>
  <dcterms:modified xsi:type="dcterms:W3CDTF">2025-05-04T17:13:00Z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