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507FD2" w:rsidRDefault="00B9181E" w:rsidP="00A83287">
      <w:pPr>
        <w:pStyle w:val="Style36ptBoldCentered"/>
        <w:jc w:val="left"/>
        <w:rPr>
          <w:rFonts w:ascii="Century Gothic" w:hAnsi="Century Gothic" w:cs="Arial"/>
          <w:b w:val="0"/>
          <w:sz w:val="20"/>
          <w:lang w:val="en-ZA"/>
        </w:rPr>
      </w:pPr>
      <w:r w:rsidRPr="00507FD2">
        <w:rPr>
          <w:rFonts w:ascii="Century Gothic" w:hAnsi="Century Gothic" w:cs="Arial"/>
          <w:b w:val="0"/>
          <w:sz w:val="20"/>
          <w:lang w:val="en-ZA"/>
        </w:rPr>
        <w:t xml:space="preserve"> </w:t>
      </w:r>
    </w:p>
    <w:p w:rsidR="00A83287" w:rsidRPr="00507FD2" w:rsidRDefault="00A83287" w:rsidP="00D30D8C">
      <w:pPr>
        <w:pStyle w:val="Style36ptBoldCentered"/>
        <w:rPr>
          <w:rFonts w:ascii="Century Gothic" w:hAnsi="Century Gothic" w:cs="Arial"/>
          <w:b w:val="0"/>
          <w:sz w:val="20"/>
          <w:lang w:val="en-ZA"/>
        </w:rPr>
      </w:pPr>
    </w:p>
    <w:p w:rsidR="00D30D8C" w:rsidRPr="00507FD2" w:rsidRDefault="00B9181E" w:rsidP="00D30D8C">
      <w:pPr>
        <w:pStyle w:val="Style36ptBoldCentered"/>
        <w:rPr>
          <w:rFonts w:ascii="Century Gothic" w:hAnsi="Century Gothic" w:cs="Arial"/>
          <w:sz w:val="36"/>
          <w:szCs w:val="36"/>
          <w:lang w:val="en-ZA"/>
        </w:rPr>
      </w:pPr>
      <w:r w:rsidRPr="00507FD2">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507FD2" w:rsidRDefault="00B9181E" w:rsidP="00B9181E">
      <w:pPr>
        <w:jc w:val="center"/>
        <w:rPr>
          <w:rFonts w:ascii="Century Gothic" w:hAnsi="Century Gothic"/>
        </w:rPr>
      </w:pPr>
      <w:r w:rsidRPr="00507FD2">
        <w:rPr>
          <w:rFonts w:ascii="Century Gothic" w:hAnsi="Century Gothic"/>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Pr="00507FD2" w:rsidRDefault="00B9181E" w:rsidP="00B9181E">
      <w:pPr>
        <w:rPr>
          <w:rFonts w:ascii="Century Gothic" w:hAnsi="Century Gothic"/>
        </w:rPr>
      </w:pPr>
    </w:p>
    <w:p w:rsidR="00B9181E" w:rsidRPr="00507FD2" w:rsidRDefault="00B9181E" w:rsidP="00B9181E">
      <w:pPr>
        <w:jc w:val="center"/>
        <w:rPr>
          <w:rFonts w:ascii="Century Gothic" w:hAnsi="Century Gothic"/>
          <w:sz w:val="58"/>
        </w:rPr>
      </w:pPr>
    </w:p>
    <w:p w:rsidR="00B9181E" w:rsidRPr="00507FD2" w:rsidRDefault="00A65B03" w:rsidP="00B9181E">
      <w:pPr>
        <w:jc w:val="center"/>
        <w:rPr>
          <w:rFonts w:ascii="Century Gothic" w:hAnsi="Century Gothic"/>
          <w:color w:val="2E74B5" w:themeColor="accent1" w:themeShade="BF"/>
          <w:sz w:val="58"/>
        </w:rPr>
      </w:pPr>
      <w:r w:rsidRPr="00A65B03">
        <w:rPr>
          <w:rFonts w:ascii="Century Gothic" w:hAnsi="Century Gothic"/>
          <w:color w:val="2E74B5" w:themeColor="accent1" w:themeShade="BF"/>
          <w:sz w:val="58"/>
        </w:rPr>
        <w:t>UPHOLSTERERY COVER FITTER AND TEMPLATE MAKER</w:t>
      </w:r>
    </w:p>
    <w:p w:rsidR="00A65B03" w:rsidRDefault="00A65B03" w:rsidP="00B9181E">
      <w:pPr>
        <w:jc w:val="center"/>
        <w:rPr>
          <w:rFonts w:ascii="Century Gothic" w:hAnsi="Century Gothic"/>
          <w:color w:val="2E74B5" w:themeColor="accent1" w:themeShade="BF"/>
          <w:sz w:val="58"/>
        </w:rPr>
      </w:pPr>
    </w:p>
    <w:p w:rsidR="00B9181E" w:rsidRPr="00507FD2" w:rsidRDefault="00BC1D45" w:rsidP="00B9181E">
      <w:pPr>
        <w:jc w:val="center"/>
        <w:rPr>
          <w:rFonts w:ascii="Century Gothic" w:hAnsi="Century Gothic"/>
          <w:color w:val="2E74B5" w:themeColor="accent1" w:themeShade="BF"/>
          <w:sz w:val="58"/>
        </w:rPr>
      </w:pPr>
      <w:r w:rsidRPr="00507FD2">
        <w:rPr>
          <w:rFonts w:ascii="Century Gothic" w:hAnsi="Century Gothic"/>
          <w:color w:val="2E74B5" w:themeColor="accent1" w:themeShade="BF"/>
          <w:sz w:val="58"/>
        </w:rPr>
        <w:t>PM04</w:t>
      </w:r>
      <w:r w:rsidR="00B9181E" w:rsidRPr="00507FD2">
        <w:rPr>
          <w:rFonts w:ascii="Century Gothic" w:hAnsi="Century Gothic"/>
          <w:color w:val="2E74B5" w:themeColor="accent1" w:themeShade="BF"/>
          <w:sz w:val="58"/>
        </w:rPr>
        <w:t xml:space="preserve"> </w:t>
      </w:r>
      <w:r w:rsidRPr="00507FD2">
        <w:rPr>
          <w:rFonts w:ascii="Century Gothic" w:hAnsi="Century Gothic"/>
          <w:color w:val="2E74B5" w:themeColor="accent1" w:themeShade="BF"/>
          <w:sz w:val="58"/>
        </w:rPr>
        <w:t>PERFORM DEEP BUTTONING PROCEDURES TO DECORATE UPHOLSTERED FURNITURE</w:t>
      </w:r>
      <w:r w:rsidR="00B9181E" w:rsidRPr="00507FD2">
        <w:rPr>
          <w:rFonts w:ascii="Century Gothic" w:hAnsi="Century Gothic"/>
          <w:color w:val="2E74B5" w:themeColor="accent1" w:themeShade="BF"/>
          <w:sz w:val="58"/>
        </w:rPr>
        <w:t xml:space="preserve"> </w:t>
      </w:r>
    </w:p>
    <w:p w:rsidR="00B9181E" w:rsidRPr="00507FD2" w:rsidRDefault="00B9181E" w:rsidP="00B9181E">
      <w:pPr>
        <w:jc w:val="center"/>
        <w:rPr>
          <w:rFonts w:ascii="Century Gothic" w:hAnsi="Century Gothic"/>
          <w:color w:val="2E74B5" w:themeColor="accent1" w:themeShade="BF"/>
          <w:sz w:val="58"/>
        </w:rPr>
      </w:pPr>
    </w:p>
    <w:p w:rsidR="00B9181E" w:rsidRPr="00507FD2" w:rsidRDefault="0063608B" w:rsidP="00B9181E">
      <w:pPr>
        <w:jc w:val="center"/>
        <w:rPr>
          <w:rFonts w:ascii="Century Gothic" w:hAnsi="Century Gothic"/>
        </w:rPr>
      </w:pPr>
      <w:r w:rsidRPr="00507FD2">
        <w:rPr>
          <w:rFonts w:ascii="Century Gothic" w:hAnsi="Century Gothic"/>
          <w:color w:val="2E74B5" w:themeColor="accent1" w:themeShade="BF"/>
          <w:sz w:val="58"/>
        </w:rPr>
        <w:t>LEARNER GUIDE</w:t>
      </w:r>
    </w:p>
    <w:p w:rsidR="00D30D8C" w:rsidRPr="00507FD2" w:rsidRDefault="00D30D8C" w:rsidP="00D30D8C">
      <w:pPr>
        <w:pStyle w:val="Style36ptBoldCentered"/>
        <w:rPr>
          <w:rFonts w:ascii="Century Gothic" w:hAnsi="Century Gothic" w:cs="Arial"/>
          <w:sz w:val="36"/>
          <w:szCs w:val="36"/>
          <w:lang w:val="en-ZA"/>
        </w:rPr>
      </w:pPr>
    </w:p>
    <w:p w:rsidR="00B9181E" w:rsidRPr="00507FD2" w:rsidRDefault="00B9181E">
      <w:pPr>
        <w:spacing w:before="0" w:after="160" w:line="259" w:lineRule="auto"/>
        <w:jc w:val="left"/>
        <w:rPr>
          <w:rFonts w:ascii="Century Gothic" w:hAnsi="Century Gothic" w:cs="Arial"/>
          <w:b/>
          <w:bCs/>
          <w:sz w:val="36"/>
          <w:szCs w:val="36"/>
          <w:lang w:val="en-ZA"/>
        </w:rPr>
      </w:pPr>
      <w:r w:rsidRPr="00507FD2">
        <w:rPr>
          <w:rFonts w:ascii="Century Gothic" w:hAnsi="Century Gothic" w:cs="Arial"/>
          <w:sz w:val="36"/>
          <w:szCs w:val="36"/>
          <w:lang w:val="en-ZA"/>
        </w:rPr>
        <w:br w:type="page"/>
      </w:r>
    </w:p>
    <w:p w:rsidR="0086502B" w:rsidRPr="00507FD2" w:rsidRDefault="0086502B" w:rsidP="00A83287">
      <w:pPr>
        <w:pStyle w:val="Style36ptBoldCentered"/>
        <w:spacing w:line="360" w:lineRule="auto"/>
        <w:rPr>
          <w:rFonts w:ascii="Century Gothic" w:hAnsi="Century Gothic" w:cs="Arial"/>
          <w:sz w:val="36"/>
          <w:szCs w:val="36"/>
          <w:lang w:val="en-ZA"/>
        </w:rPr>
      </w:pPr>
    </w:p>
    <w:p w:rsidR="00A83287" w:rsidRPr="00507FD2" w:rsidRDefault="00A83287" w:rsidP="00A83287">
      <w:pPr>
        <w:rPr>
          <w:rFonts w:ascii="Century Gothic" w:hAnsi="Century Gothic" w:cs="Arial"/>
          <w:b/>
          <w:sz w:val="36"/>
          <w:szCs w:val="36"/>
          <w:lang w:val="en-ZA"/>
        </w:rPr>
      </w:pPr>
      <w:bookmarkStart w:id="0" w:name="_Toc67119273"/>
    </w:p>
    <w:sdt>
      <w:sdtPr>
        <w:rPr>
          <w:rFonts w:ascii="Century Gothic" w:eastAsia="Times New Roman" w:hAnsi="Century Gothic" w:cs="Times New Roman"/>
          <w:color w:val="auto"/>
          <w:sz w:val="20"/>
          <w:szCs w:val="24"/>
        </w:rPr>
        <w:id w:val="-413240915"/>
        <w:docPartObj>
          <w:docPartGallery w:val="Table of Contents"/>
          <w:docPartUnique/>
        </w:docPartObj>
      </w:sdtPr>
      <w:sdtEndPr>
        <w:rPr>
          <w:b/>
          <w:bCs/>
          <w:noProof/>
        </w:rPr>
      </w:sdtEndPr>
      <w:sdtContent>
        <w:p w:rsidR="00B9181E" w:rsidRPr="00507FD2" w:rsidRDefault="00B9181E">
          <w:pPr>
            <w:pStyle w:val="TOCHeading"/>
            <w:rPr>
              <w:rFonts w:ascii="Century Gothic" w:hAnsi="Century Gothic"/>
            </w:rPr>
          </w:pPr>
          <w:r w:rsidRPr="00507FD2">
            <w:rPr>
              <w:rFonts w:ascii="Century Gothic" w:hAnsi="Century Gothic"/>
            </w:rPr>
            <w:t>Table of Contents</w:t>
          </w:r>
        </w:p>
        <w:p w:rsidR="000B187C" w:rsidRDefault="00B9181E">
          <w:pPr>
            <w:pStyle w:val="TOC1"/>
            <w:tabs>
              <w:tab w:val="right" w:leader="dot" w:pos="9350"/>
            </w:tabs>
            <w:rPr>
              <w:rFonts w:asciiTheme="minorHAnsi" w:eastAsiaTheme="minorEastAsia" w:hAnsiTheme="minorHAnsi" w:cstheme="minorBidi"/>
              <w:noProof/>
              <w:sz w:val="22"/>
              <w:szCs w:val="22"/>
              <w:lang w:val="en-ZA" w:eastAsia="en-ZA"/>
            </w:rPr>
          </w:pPr>
          <w:r w:rsidRPr="00507FD2">
            <w:rPr>
              <w:rFonts w:ascii="Century Gothic" w:hAnsi="Century Gothic"/>
            </w:rPr>
            <w:fldChar w:fldCharType="begin"/>
          </w:r>
          <w:r w:rsidRPr="00507FD2">
            <w:rPr>
              <w:rFonts w:ascii="Century Gothic" w:hAnsi="Century Gothic"/>
            </w:rPr>
            <w:instrText xml:space="preserve"> TOC \o "1-3" \h \z \u </w:instrText>
          </w:r>
          <w:r w:rsidRPr="00507FD2">
            <w:rPr>
              <w:rFonts w:ascii="Century Gothic" w:hAnsi="Century Gothic"/>
            </w:rPr>
            <w:fldChar w:fldCharType="separate"/>
          </w:r>
          <w:hyperlink w:anchor="_Toc197279520" w:history="1">
            <w:r w:rsidR="000B187C" w:rsidRPr="00F813E8">
              <w:rPr>
                <w:rStyle w:val="Hyperlink"/>
                <w:rFonts w:ascii="Century Gothic" w:hAnsi="Century Gothic" w:cs="Arial"/>
                <w:noProof/>
                <w:lang w:val="en-ZA"/>
              </w:rPr>
              <w:t>INTRODUCTION</w:t>
            </w:r>
            <w:r w:rsidR="000B187C">
              <w:rPr>
                <w:noProof/>
                <w:webHidden/>
              </w:rPr>
              <w:tab/>
            </w:r>
            <w:r w:rsidR="000B187C">
              <w:rPr>
                <w:noProof/>
                <w:webHidden/>
              </w:rPr>
              <w:fldChar w:fldCharType="begin"/>
            </w:r>
            <w:r w:rsidR="000B187C">
              <w:rPr>
                <w:noProof/>
                <w:webHidden/>
              </w:rPr>
              <w:instrText xml:space="preserve"> PAGEREF _Toc197279520 \h </w:instrText>
            </w:r>
            <w:r w:rsidR="000B187C">
              <w:rPr>
                <w:noProof/>
                <w:webHidden/>
              </w:rPr>
            </w:r>
            <w:r w:rsidR="000B187C">
              <w:rPr>
                <w:noProof/>
                <w:webHidden/>
              </w:rPr>
              <w:fldChar w:fldCharType="separate"/>
            </w:r>
            <w:r w:rsidR="000B187C">
              <w:rPr>
                <w:noProof/>
                <w:webHidden/>
              </w:rPr>
              <w:t>3</w:t>
            </w:r>
            <w:r w:rsidR="000B187C">
              <w:rPr>
                <w:noProof/>
                <w:webHidden/>
              </w:rPr>
              <w:fldChar w:fldCharType="end"/>
            </w:r>
          </w:hyperlink>
        </w:p>
        <w:p w:rsidR="000B187C" w:rsidRDefault="000B187C">
          <w:pPr>
            <w:pStyle w:val="TOC3"/>
            <w:tabs>
              <w:tab w:val="right" w:leader="dot" w:pos="9350"/>
            </w:tabs>
            <w:rPr>
              <w:rFonts w:asciiTheme="minorHAnsi" w:eastAsiaTheme="minorEastAsia" w:hAnsiTheme="minorHAnsi" w:cstheme="minorBidi"/>
              <w:noProof/>
              <w:sz w:val="22"/>
              <w:szCs w:val="22"/>
              <w:lang w:val="en-ZA" w:eastAsia="en-ZA"/>
            </w:rPr>
          </w:pPr>
          <w:hyperlink w:anchor="_Toc197279521" w:history="1">
            <w:r w:rsidRPr="00F813E8">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_Toc197279521 \h </w:instrText>
            </w:r>
            <w:r>
              <w:rPr>
                <w:noProof/>
                <w:webHidden/>
              </w:rPr>
            </w:r>
            <w:r>
              <w:rPr>
                <w:noProof/>
                <w:webHidden/>
              </w:rPr>
              <w:fldChar w:fldCharType="separate"/>
            </w:r>
            <w:r>
              <w:rPr>
                <w:noProof/>
                <w:webHidden/>
              </w:rPr>
              <w:t>3</w:t>
            </w:r>
            <w:r>
              <w:rPr>
                <w:noProof/>
                <w:webHidden/>
              </w:rPr>
              <w:fldChar w:fldCharType="end"/>
            </w:r>
          </w:hyperlink>
        </w:p>
        <w:p w:rsidR="000B187C" w:rsidRDefault="000B187C">
          <w:pPr>
            <w:pStyle w:val="TOC2"/>
            <w:tabs>
              <w:tab w:val="right" w:leader="dot" w:pos="9350"/>
            </w:tabs>
            <w:rPr>
              <w:rFonts w:asciiTheme="minorHAnsi" w:eastAsiaTheme="minorEastAsia" w:hAnsiTheme="minorHAnsi" w:cstheme="minorBidi"/>
              <w:noProof/>
              <w:sz w:val="22"/>
              <w:szCs w:val="22"/>
              <w:lang w:val="en-ZA" w:eastAsia="en-ZA"/>
            </w:rPr>
          </w:pPr>
          <w:hyperlink w:anchor="_Toc197279522" w:history="1">
            <w:r w:rsidRPr="00F813E8">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_Toc197279522 \h </w:instrText>
            </w:r>
            <w:r>
              <w:rPr>
                <w:noProof/>
                <w:webHidden/>
              </w:rPr>
            </w:r>
            <w:r>
              <w:rPr>
                <w:noProof/>
                <w:webHidden/>
              </w:rPr>
              <w:fldChar w:fldCharType="separate"/>
            </w:r>
            <w:r>
              <w:rPr>
                <w:noProof/>
                <w:webHidden/>
              </w:rPr>
              <w:t>5</w:t>
            </w:r>
            <w:r>
              <w:rPr>
                <w:noProof/>
                <w:webHidden/>
              </w:rPr>
              <w:fldChar w:fldCharType="end"/>
            </w:r>
          </w:hyperlink>
        </w:p>
        <w:p w:rsidR="000B187C" w:rsidRDefault="000B187C">
          <w:pPr>
            <w:pStyle w:val="TOC2"/>
            <w:tabs>
              <w:tab w:val="right" w:leader="dot" w:pos="9350"/>
            </w:tabs>
            <w:rPr>
              <w:rFonts w:asciiTheme="minorHAnsi" w:eastAsiaTheme="minorEastAsia" w:hAnsiTheme="minorHAnsi" w:cstheme="minorBidi"/>
              <w:noProof/>
              <w:sz w:val="22"/>
              <w:szCs w:val="22"/>
              <w:lang w:val="en-ZA" w:eastAsia="en-ZA"/>
            </w:rPr>
          </w:pPr>
          <w:hyperlink w:anchor="_Toc197279523" w:history="1">
            <w:r w:rsidRPr="00F813E8">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_Toc197279523 \h </w:instrText>
            </w:r>
            <w:r>
              <w:rPr>
                <w:noProof/>
                <w:webHidden/>
              </w:rPr>
            </w:r>
            <w:r>
              <w:rPr>
                <w:noProof/>
                <w:webHidden/>
              </w:rPr>
              <w:fldChar w:fldCharType="separate"/>
            </w:r>
            <w:r>
              <w:rPr>
                <w:noProof/>
                <w:webHidden/>
              </w:rPr>
              <w:t>6</w:t>
            </w:r>
            <w:r>
              <w:rPr>
                <w:noProof/>
                <w:webHidden/>
              </w:rPr>
              <w:fldChar w:fldCharType="end"/>
            </w:r>
          </w:hyperlink>
        </w:p>
        <w:bookmarkStart w:id="1" w:name="_GoBack"/>
        <w:p w:rsidR="000B187C" w:rsidRDefault="000B187C">
          <w:pPr>
            <w:pStyle w:val="TOC1"/>
            <w:tabs>
              <w:tab w:val="right" w:leader="dot" w:pos="9350"/>
            </w:tabs>
            <w:rPr>
              <w:rFonts w:asciiTheme="minorHAnsi" w:eastAsiaTheme="minorEastAsia" w:hAnsiTheme="minorHAnsi" w:cstheme="minorBidi"/>
              <w:noProof/>
              <w:sz w:val="22"/>
              <w:szCs w:val="22"/>
              <w:lang w:val="en-ZA" w:eastAsia="en-ZA"/>
            </w:rPr>
          </w:pPr>
          <w:r w:rsidRPr="00F813E8">
            <w:rPr>
              <w:rStyle w:val="Hyperlink"/>
              <w:noProof/>
            </w:rPr>
            <w:fldChar w:fldCharType="begin"/>
          </w:r>
          <w:r w:rsidRPr="00F813E8">
            <w:rPr>
              <w:rStyle w:val="Hyperlink"/>
              <w:noProof/>
            </w:rPr>
            <w:instrText xml:space="preserve"> </w:instrText>
          </w:r>
          <w:r>
            <w:rPr>
              <w:noProof/>
            </w:rPr>
            <w:instrText>HYPERLINK \l "_Toc197279524"</w:instrText>
          </w:r>
          <w:r w:rsidRPr="00F813E8">
            <w:rPr>
              <w:rStyle w:val="Hyperlink"/>
              <w:noProof/>
            </w:rPr>
            <w:instrText xml:space="preserve"> </w:instrText>
          </w:r>
          <w:r w:rsidRPr="00F813E8">
            <w:rPr>
              <w:rStyle w:val="Hyperlink"/>
              <w:noProof/>
            </w:rPr>
          </w:r>
          <w:r w:rsidRPr="00F813E8">
            <w:rPr>
              <w:rStyle w:val="Hyperlink"/>
              <w:noProof/>
            </w:rPr>
            <w:fldChar w:fldCharType="separate"/>
          </w:r>
          <w:r w:rsidRPr="00F813E8">
            <w:rPr>
              <w:rStyle w:val="Hyperlink"/>
              <w:rFonts w:ascii="Century Gothic" w:hAnsi="Century Gothic"/>
              <w:noProof/>
            </w:rPr>
            <w:t>PM-04, Perform Deep Buttoning Procedures to Decorate Upholstered Furniture, NQF Level 3, Credits 10</w:t>
          </w:r>
          <w:r>
            <w:rPr>
              <w:noProof/>
              <w:webHidden/>
            </w:rPr>
            <w:tab/>
          </w:r>
          <w:r>
            <w:rPr>
              <w:noProof/>
              <w:webHidden/>
            </w:rPr>
            <w:fldChar w:fldCharType="begin"/>
          </w:r>
          <w:r>
            <w:rPr>
              <w:noProof/>
              <w:webHidden/>
            </w:rPr>
            <w:instrText xml:space="preserve"> PAGEREF _Toc197279524 \h </w:instrText>
          </w:r>
          <w:r>
            <w:rPr>
              <w:noProof/>
              <w:webHidden/>
            </w:rPr>
          </w:r>
          <w:r>
            <w:rPr>
              <w:noProof/>
              <w:webHidden/>
            </w:rPr>
            <w:fldChar w:fldCharType="separate"/>
          </w:r>
          <w:r>
            <w:rPr>
              <w:noProof/>
              <w:webHidden/>
            </w:rPr>
            <w:t>7</w:t>
          </w:r>
          <w:r>
            <w:rPr>
              <w:noProof/>
              <w:webHidden/>
            </w:rPr>
            <w:fldChar w:fldCharType="end"/>
          </w:r>
          <w:r w:rsidRPr="00F813E8">
            <w:rPr>
              <w:rStyle w:val="Hyperlink"/>
              <w:noProof/>
            </w:rPr>
            <w:fldChar w:fldCharType="end"/>
          </w:r>
        </w:p>
        <w:bookmarkEnd w:id="1"/>
        <w:p w:rsidR="000B187C" w:rsidRDefault="000B187C">
          <w:pPr>
            <w:pStyle w:val="TOC1"/>
            <w:tabs>
              <w:tab w:val="right" w:leader="dot" w:pos="9350"/>
            </w:tabs>
            <w:rPr>
              <w:rFonts w:asciiTheme="minorHAnsi" w:eastAsiaTheme="minorEastAsia" w:hAnsiTheme="minorHAnsi" w:cstheme="minorBidi"/>
              <w:noProof/>
              <w:sz w:val="22"/>
              <w:szCs w:val="22"/>
              <w:lang w:val="en-ZA" w:eastAsia="en-ZA"/>
            </w:rPr>
          </w:pPr>
          <w:r w:rsidRPr="00F813E8">
            <w:rPr>
              <w:rStyle w:val="Hyperlink"/>
              <w:noProof/>
            </w:rPr>
            <w:fldChar w:fldCharType="begin"/>
          </w:r>
          <w:r w:rsidRPr="00F813E8">
            <w:rPr>
              <w:rStyle w:val="Hyperlink"/>
              <w:noProof/>
            </w:rPr>
            <w:instrText xml:space="preserve"> </w:instrText>
          </w:r>
          <w:r>
            <w:rPr>
              <w:noProof/>
            </w:rPr>
            <w:instrText>HYPERLINK \l "_Toc197279525"</w:instrText>
          </w:r>
          <w:r w:rsidRPr="00F813E8">
            <w:rPr>
              <w:rStyle w:val="Hyperlink"/>
              <w:noProof/>
            </w:rPr>
            <w:instrText xml:space="preserve"> </w:instrText>
          </w:r>
          <w:r w:rsidRPr="00F813E8">
            <w:rPr>
              <w:rStyle w:val="Hyperlink"/>
              <w:noProof/>
            </w:rPr>
          </w:r>
          <w:r w:rsidRPr="00F813E8">
            <w:rPr>
              <w:rStyle w:val="Hyperlink"/>
              <w:noProof/>
            </w:rPr>
            <w:fldChar w:fldCharType="separate"/>
          </w:r>
          <w:r w:rsidRPr="00F813E8">
            <w:rPr>
              <w:rStyle w:val="Hyperlink"/>
              <w:rFonts w:ascii="Century Gothic" w:eastAsiaTheme="minorHAnsi" w:hAnsi="Century Gothic"/>
              <w:noProof/>
              <w:lang w:val="en-ZA"/>
            </w:rPr>
            <w:t>PM-04-PS01: Read and interpret the work specification and sample and prepare for assembling of buttons and performing a deep buttoning procedures</w:t>
          </w:r>
          <w:r>
            <w:rPr>
              <w:noProof/>
              <w:webHidden/>
            </w:rPr>
            <w:tab/>
          </w:r>
          <w:r>
            <w:rPr>
              <w:noProof/>
              <w:webHidden/>
            </w:rPr>
            <w:fldChar w:fldCharType="begin"/>
          </w:r>
          <w:r>
            <w:rPr>
              <w:noProof/>
              <w:webHidden/>
            </w:rPr>
            <w:instrText xml:space="preserve"> PAGEREF _Toc197279525 \h </w:instrText>
          </w:r>
          <w:r>
            <w:rPr>
              <w:noProof/>
              <w:webHidden/>
            </w:rPr>
          </w:r>
          <w:r>
            <w:rPr>
              <w:noProof/>
              <w:webHidden/>
            </w:rPr>
            <w:fldChar w:fldCharType="separate"/>
          </w:r>
          <w:r>
            <w:rPr>
              <w:noProof/>
              <w:webHidden/>
            </w:rPr>
            <w:t>9</w:t>
          </w:r>
          <w:r>
            <w:rPr>
              <w:noProof/>
              <w:webHidden/>
            </w:rPr>
            <w:fldChar w:fldCharType="end"/>
          </w:r>
          <w:r w:rsidRPr="00F813E8">
            <w:rPr>
              <w:rStyle w:val="Hyperlink"/>
              <w:noProof/>
            </w:rPr>
            <w:fldChar w:fldCharType="end"/>
          </w:r>
        </w:p>
        <w:p w:rsidR="000B187C" w:rsidRDefault="000B187C">
          <w:pPr>
            <w:pStyle w:val="TOC1"/>
            <w:tabs>
              <w:tab w:val="right" w:leader="dot" w:pos="9350"/>
            </w:tabs>
            <w:rPr>
              <w:rFonts w:asciiTheme="minorHAnsi" w:eastAsiaTheme="minorEastAsia" w:hAnsiTheme="minorHAnsi" w:cstheme="minorBidi"/>
              <w:noProof/>
              <w:sz w:val="22"/>
              <w:szCs w:val="22"/>
              <w:lang w:val="en-ZA" w:eastAsia="en-ZA"/>
            </w:rPr>
          </w:pPr>
          <w:hyperlink w:anchor="_Toc197279526" w:history="1">
            <w:r w:rsidRPr="00F813E8">
              <w:rPr>
                <w:rStyle w:val="Hyperlink"/>
                <w:rFonts w:ascii="Century Gothic" w:hAnsi="Century Gothic"/>
                <w:noProof/>
              </w:rPr>
              <w:t>PM-04-PS02: Use equipment and tools for assembling buttons and performing deep buttoning techniques correctly and safely</w:t>
            </w:r>
            <w:r>
              <w:rPr>
                <w:noProof/>
                <w:webHidden/>
              </w:rPr>
              <w:tab/>
            </w:r>
            <w:r>
              <w:rPr>
                <w:noProof/>
                <w:webHidden/>
              </w:rPr>
              <w:fldChar w:fldCharType="begin"/>
            </w:r>
            <w:r>
              <w:rPr>
                <w:noProof/>
                <w:webHidden/>
              </w:rPr>
              <w:instrText xml:space="preserve"> PAGEREF _Toc197279526 \h </w:instrText>
            </w:r>
            <w:r>
              <w:rPr>
                <w:noProof/>
                <w:webHidden/>
              </w:rPr>
            </w:r>
            <w:r>
              <w:rPr>
                <w:noProof/>
                <w:webHidden/>
              </w:rPr>
              <w:fldChar w:fldCharType="separate"/>
            </w:r>
            <w:r>
              <w:rPr>
                <w:noProof/>
                <w:webHidden/>
              </w:rPr>
              <w:t>11</w:t>
            </w:r>
            <w:r>
              <w:rPr>
                <w:noProof/>
                <w:webHidden/>
              </w:rPr>
              <w:fldChar w:fldCharType="end"/>
            </w:r>
          </w:hyperlink>
        </w:p>
        <w:p w:rsidR="000B187C" w:rsidRDefault="000B187C">
          <w:pPr>
            <w:pStyle w:val="TOC1"/>
            <w:tabs>
              <w:tab w:val="right" w:leader="dot" w:pos="9350"/>
            </w:tabs>
            <w:rPr>
              <w:rFonts w:asciiTheme="minorHAnsi" w:eastAsiaTheme="minorEastAsia" w:hAnsiTheme="minorHAnsi" w:cstheme="minorBidi"/>
              <w:noProof/>
              <w:sz w:val="22"/>
              <w:szCs w:val="22"/>
              <w:lang w:val="en-ZA" w:eastAsia="en-ZA"/>
            </w:rPr>
          </w:pPr>
          <w:hyperlink w:anchor="_Toc197279527" w:history="1">
            <w:r w:rsidRPr="00F813E8">
              <w:rPr>
                <w:rStyle w:val="Hyperlink"/>
                <w:rFonts w:ascii="Century Gothic" w:hAnsi="Century Gothic"/>
                <w:noProof/>
              </w:rPr>
              <w:t>PM-04-PS03: Assemble buttons appropriate to the work piece and diagram</w:t>
            </w:r>
            <w:r>
              <w:rPr>
                <w:noProof/>
                <w:webHidden/>
              </w:rPr>
              <w:tab/>
            </w:r>
            <w:r>
              <w:rPr>
                <w:noProof/>
                <w:webHidden/>
              </w:rPr>
              <w:fldChar w:fldCharType="begin"/>
            </w:r>
            <w:r>
              <w:rPr>
                <w:noProof/>
                <w:webHidden/>
              </w:rPr>
              <w:instrText xml:space="preserve"> PAGEREF _Toc197279527 \h </w:instrText>
            </w:r>
            <w:r>
              <w:rPr>
                <w:noProof/>
                <w:webHidden/>
              </w:rPr>
            </w:r>
            <w:r>
              <w:rPr>
                <w:noProof/>
                <w:webHidden/>
              </w:rPr>
              <w:fldChar w:fldCharType="separate"/>
            </w:r>
            <w:r>
              <w:rPr>
                <w:noProof/>
                <w:webHidden/>
              </w:rPr>
              <w:t>13</w:t>
            </w:r>
            <w:r>
              <w:rPr>
                <w:noProof/>
                <w:webHidden/>
              </w:rPr>
              <w:fldChar w:fldCharType="end"/>
            </w:r>
          </w:hyperlink>
        </w:p>
        <w:p w:rsidR="000B187C" w:rsidRDefault="000B187C">
          <w:pPr>
            <w:pStyle w:val="TOC1"/>
            <w:tabs>
              <w:tab w:val="right" w:leader="dot" w:pos="9350"/>
            </w:tabs>
            <w:rPr>
              <w:rFonts w:asciiTheme="minorHAnsi" w:eastAsiaTheme="minorEastAsia" w:hAnsiTheme="minorHAnsi" w:cstheme="minorBidi"/>
              <w:noProof/>
              <w:sz w:val="22"/>
              <w:szCs w:val="22"/>
              <w:lang w:val="en-ZA" w:eastAsia="en-ZA"/>
            </w:rPr>
          </w:pPr>
          <w:hyperlink w:anchor="_Toc197279528" w:history="1">
            <w:r w:rsidRPr="00F813E8">
              <w:rPr>
                <w:rStyle w:val="Hyperlink"/>
                <w:rFonts w:ascii="Century Gothic" w:hAnsi="Century Gothic"/>
                <w:noProof/>
              </w:rPr>
              <w:t>PM-04-PS04: Perform deep buttoning of a work piece</w:t>
            </w:r>
            <w:r>
              <w:rPr>
                <w:noProof/>
                <w:webHidden/>
              </w:rPr>
              <w:tab/>
            </w:r>
            <w:r>
              <w:rPr>
                <w:noProof/>
                <w:webHidden/>
              </w:rPr>
              <w:fldChar w:fldCharType="begin"/>
            </w:r>
            <w:r>
              <w:rPr>
                <w:noProof/>
                <w:webHidden/>
              </w:rPr>
              <w:instrText xml:space="preserve"> PAGEREF _Toc197279528 \h </w:instrText>
            </w:r>
            <w:r>
              <w:rPr>
                <w:noProof/>
                <w:webHidden/>
              </w:rPr>
            </w:r>
            <w:r>
              <w:rPr>
                <w:noProof/>
                <w:webHidden/>
              </w:rPr>
              <w:fldChar w:fldCharType="separate"/>
            </w:r>
            <w:r>
              <w:rPr>
                <w:noProof/>
                <w:webHidden/>
              </w:rPr>
              <w:t>15</w:t>
            </w:r>
            <w:r>
              <w:rPr>
                <w:noProof/>
                <w:webHidden/>
              </w:rPr>
              <w:fldChar w:fldCharType="end"/>
            </w:r>
          </w:hyperlink>
        </w:p>
        <w:p w:rsidR="00B9181E" w:rsidRPr="00507FD2" w:rsidRDefault="00B9181E">
          <w:pPr>
            <w:rPr>
              <w:rFonts w:ascii="Century Gothic" w:hAnsi="Century Gothic"/>
            </w:rPr>
          </w:pPr>
          <w:r w:rsidRPr="00507FD2">
            <w:rPr>
              <w:rFonts w:ascii="Century Gothic" w:hAnsi="Century Gothic"/>
              <w:b/>
              <w:bCs/>
              <w:noProof/>
            </w:rPr>
            <w:fldChar w:fldCharType="end"/>
          </w:r>
        </w:p>
      </w:sdtContent>
    </w:sdt>
    <w:p w:rsidR="00A83287" w:rsidRPr="00507FD2" w:rsidRDefault="00A83287" w:rsidP="00A83287">
      <w:pPr>
        <w:rPr>
          <w:rFonts w:ascii="Century Gothic" w:hAnsi="Century Gothic" w:cs="Arial"/>
          <w:lang w:val="en-ZA"/>
        </w:rPr>
      </w:pPr>
    </w:p>
    <w:p w:rsidR="00A83287" w:rsidRPr="00507FD2" w:rsidRDefault="00A83287" w:rsidP="00A83287">
      <w:pPr>
        <w:rPr>
          <w:rFonts w:ascii="Century Gothic" w:hAnsi="Century Gothic" w:cs="Arial"/>
          <w:b/>
          <w:bCs/>
          <w:lang w:val="en-ZA"/>
        </w:rPr>
      </w:pPr>
      <w:r w:rsidRPr="00507FD2">
        <w:rPr>
          <w:rFonts w:ascii="Century Gothic" w:hAnsi="Century Gothic" w:cs="Arial"/>
          <w:b/>
          <w:bCs/>
          <w:lang w:val="en-ZA"/>
        </w:rPr>
        <w:br w:type="page"/>
      </w:r>
    </w:p>
    <w:p w:rsidR="00A83287" w:rsidRPr="00507FD2"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79520"/>
      <w:r w:rsidRPr="00507FD2">
        <w:rPr>
          <w:rFonts w:ascii="Century Gothic" w:hAnsi="Century Gothic" w:cs="Arial"/>
          <w:lang w:val="en-ZA"/>
        </w:rPr>
        <w:lastRenderedPageBreak/>
        <w:t>INTRODUCTION</w:t>
      </w:r>
      <w:bookmarkEnd w:id="0"/>
      <w:bookmarkEnd w:id="2"/>
      <w:bookmarkEnd w:id="3"/>
    </w:p>
    <w:p w:rsidR="00A83287" w:rsidRPr="00507FD2" w:rsidRDefault="00A83287" w:rsidP="0026001C">
      <w:pPr>
        <w:spacing w:line="360" w:lineRule="auto"/>
        <w:rPr>
          <w:rFonts w:ascii="Century Gothic" w:hAnsi="Century Gothic" w:cs="Arial"/>
          <w:sz w:val="22"/>
          <w:szCs w:val="22"/>
          <w:lang w:val="en-ZA"/>
        </w:rPr>
      </w:pPr>
      <w:r w:rsidRPr="00507FD2">
        <w:rPr>
          <w:rFonts w:ascii="Century Gothic" w:hAnsi="Century Gothic" w:cs="Arial"/>
          <w:sz w:val="22"/>
          <w:szCs w:val="22"/>
          <w:lang w:val="en-ZA"/>
        </w:rPr>
        <w:t>Congratul</w:t>
      </w:r>
      <w:r w:rsidR="00470063" w:rsidRPr="00507FD2">
        <w:rPr>
          <w:rFonts w:ascii="Century Gothic" w:hAnsi="Century Gothic" w:cs="Arial"/>
          <w:sz w:val="22"/>
          <w:szCs w:val="22"/>
          <w:lang w:val="en-ZA"/>
        </w:rPr>
        <w:t>ations on completing the relevant knowledge modules</w:t>
      </w:r>
      <w:r w:rsidRPr="00507FD2">
        <w:rPr>
          <w:rFonts w:ascii="Century Gothic" w:hAnsi="Century Gothic" w:cs="Arial"/>
          <w:sz w:val="22"/>
          <w:szCs w:val="22"/>
          <w:lang w:val="en-ZA"/>
        </w:rPr>
        <w:t xml:space="preserve">. As part of your training you are required to </w:t>
      </w:r>
      <w:r w:rsidR="00470063" w:rsidRPr="00507FD2">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507FD2" w:rsidRDefault="00470063" w:rsidP="00470063">
      <w:pPr>
        <w:spacing w:line="360" w:lineRule="auto"/>
        <w:rPr>
          <w:rFonts w:ascii="Century Gothic" w:hAnsi="Century Gothic" w:cs="Arial"/>
          <w:sz w:val="22"/>
          <w:szCs w:val="22"/>
          <w:lang w:val="en-ZA"/>
        </w:rPr>
      </w:pPr>
      <w:r w:rsidRPr="00507FD2">
        <w:rPr>
          <w:rFonts w:ascii="Century Gothic" w:hAnsi="Century Gothic" w:cs="Arial"/>
          <w:sz w:val="22"/>
          <w:szCs w:val="22"/>
          <w:lang w:val="en-ZA"/>
        </w:rPr>
        <w:t>The facilitator</w:t>
      </w:r>
      <w:r w:rsidR="00A83287" w:rsidRPr="00507FD2">
        <w:rPr>
          <w:rFonts w:ascii="Century Gothic" w:hAnsi="Century Gothic" w:cs="Arial"/>
          <w:sz w:val="22"/>
          <w:szCs w:val="22"/>
          <w:lang w:val="en-ZA"/>
        </w:rPr>
        <w:t xml:space="preserve"> will assist and advise you on th</w:t>
      </w:r>
      <w:r w:rsidRPr="00507FD2">
        <w:rPr>
          <w:rFonts w:ascii="Century Gothic" w:hAnsi="Century Gothic" w:cs="Arial"/>
          <w:sz w:val="22"/>
          <w:szCs w:val="22"/>
          <w:lang w:val="en-ZA"/>
        </w:rPr>
        <w:t xml:space="preserve">e practical aspects of the assessment and explain what is required for the assessment.  </w:t>
      </w:r>
    </w:p>
    <w:p w:rsidR="00A83287" w:rsidRPr="00507FD2" w:rsidRDefault="00A83287" w:rsidP="00A83287">
      <w:pPr>
        <w:rPr>
          <w:rFonts w:ascii="Century Gothic" w:hAnsi="Century Gothic" w:cs="Arial"/>
          <w:lang w:val="en-ZA"/>
        </w:rPr>
      </w:pPr>
    </w:p>
    <w:p w:rsidR="00A83287" w:rsidRPr="00507FD2" w:rsidRDefault="00A83287" w:rsidP="00A83287">
      <w:pPr>
        <w:pStyle w:val="Heading3"/>
        <w:rPr>
          <w:rFonts w:ascii="Century Gothic" w:hAnsi="Century Gothic" w:cs="Arial"/>
          <w:lang w:val="en-ZA"/>
        </w:rPr>
      </w:pPr>
      <w:bookmarkStart w:id="4" w:name="_Toc197279521"/>
      <w:r w:rsidRPr="00507FD2">
        <w:rPr>
          <w:rFonts w:ascii="Century Gothic" w:hAnsi="Century Gothic" w:cs="Arial"/>
          <w:lang w:val="en-ZA"/>
        </w:rPr>
        <w:t>Responsibilities of the learner include:</w:t>
      </w:r>
      <w:bookmarkEnd w:id="4"/>
    </w:p>
    <w:p w:rsidR="00470063" w:rsidRPr="00507FD2" w:rsidRDefault="00470063" w:rsidP="00470063">
      <w:pPr>
        <w:rPr>
          <w:rFonts w:ascii="Century Gothic" w:hAnsi="Century Gothic"/>
          <w:lang w:val="en-ZA"/>
        </w:rPr>
      </w:pPr>
    </w:p>
    <w:p w:rsidR="00A83287" w:rsidRPr="00507FD2" w:rsidRDefault="00A83287" w:rsidP="0026001C">
      <w:pPr>
        <w:pStyle w:val="ListBullet2"/>
        <w:spacing w:line="360" w:lineRule="auto"/>
        <w:rPr>
          <w:rFonts w:ascii="Century Gothic" w:hAnsi="Century Gothic" w:cs="Arial"/>
          <w:sz w:val="22"/>
          <w:szCs w:val="22"/>
          <w:lang w:val="en-ZA"/>
        </w:rPr>
      </w:pPr>
      <w:r w:rsidRPr="00507FD2">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507FD2" w:rsidRDefault="00A83287" w:rsidP="0026001C">
      <w:pPr>
        <w:pStyle w:val="ListBullet2"/>
        <w:spacing w:line="360" w:lineRule="auto"/>
        <w:rPr>
          <w:rFonts w:ascii="Century Gothic" w:hAnsi="Century Gothic" w:cs="Arial"/>
          <w:sz w:val="22"/>
          <w:szCs w:val="22"/>
          <w:lang w:val="en-ZA"/>
        </w:rPr>
      </w:pPr>
      <w:r w:rsidRPr="00507FD2">
        <w:rPr>
          <w:rFonts w:ascii="Century Gothic" w:hAnsi="Century Gothic" w:cs="Arial"/>
          <w:sz w:val="22"/>
          <w:szCs w:val="22"/>
          <w:lang w:val="en-ZA"/>
        </w:rPr>
        <w:t xml:space="preserve">Doing all assignments contained in this workbook as well any tasks and assignments received from your </w:t>
      </w:r>
      <w:r w:rsidR="00470063" w:rsidRPr="00507FD2">
        <w:rPr>
          <w:rFonts w:ascii="Century Gothic" w:hAnsi="Century Gothic" w:cs="Arial"/>
          <w:sz w:val="22"/>
          <w:szCs w:val="22"/>
          <w:lang w:val="en-ZA"/>
        </w:rPr>
        <w:t>facilitator/assessor</w:t>
      </w:r>
      <w:r w:rsidRPr="00507FD2">
        <w:rPr>
          <w:rFonts w:ascii="Century Gothic" w:hAnsi="Century Gothic" w:cs="Arial"/>
          <w:sz w:val="22"/>
          <w:szCs w:val="22"/>
          <w:lang w:val="en-ZA"/>
        </w:rPr>
        <w:t>.</w:t>
      </w:r>
    </w:p>
    <w:p w:rsidR="00A83287" w:rsidRPr="00507FD2" w:rsidRDefault="00D00926" w:rsidP="0026001C">
      <w:pPr>
        <w:pStyle w:val="ListBullet2"/>
        <w:spacing w:line="360" w:lineRule="auto"/>
        <w:rPr>
          <w:rFonts w:ascii="Century Gothic" w:hAnsi="Century Gothic" w:cs="Arial"/>
          <w:sz w:val="22"/>
          <w:szCs w:val="22"/>
          <w:lang w:val="en-ZA"/>
        </w:rPr>
      </w:pPr>
      <w:r w:rsidRPr="00507FD2">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507FD2" w:rsidRDefault="00A83287" w:rsidP="0026001C">
      <w:pPr>
        <w:pStyle w:val="ListBullet2"/>
        <w:spacing w:line="360" w:lineRule="auto"/>
        <w:rPr>
          <w:rFonts w:ascii="Century Gothic" w:hAnsi="Century Gothic" w:cs="Arial"/>
          <w:sz w:val="22"/>
          <w:szCs w:val="22"/>
          <w:lang w:val="en-ZA"/>
        </w:rPr>
      </w:pPr>
      <w:r w:rsidRPr="00507FD2">
        <w:rPr>
          <w:rFonts w:ascii="Century Gothic" w:hAnsi="Century Gothic" w:cs="Arial"/>
          <w:sz w:val="22"/>
          <w:szCs w:val="22"/>
          <w:lang w:val="en-ZA"/>
        </w:rPr>
        <w:t>Discuss any problems that you may have with your</w:t>
      </w:r>
      <w:r w:rsidR="00470063" w:rsidRPr="00507FD2">
        <w:rPr>
          <w:rFonts w:ascii="Century Gothic" w:hAnsi="Century Gothic" w:cs="Arial"/>
          <w:sz w:val="22"/>
          <w:szCs w:val="22"/>
          <w:lang w:val="en-ZA"/>
        </w:rPr>
        <w:t xml:space="preserve"> facilitator</w:t>
      </w:r>
      <w:r w:rsidRPr="00507FD2">
        <w:rPr>
          <w:rFonts w:ascii="Century Gothic" w:hAnsi="Century Gothic" w:cs="Arial"/>
          <w:sz w:val="22"/>
          <w:szCs w:val="22"/>
          <w:lang w:val="en-ZA"/>
        </w:rPr>
        <w:t xml:space="preserve">. </w:t>
      </w:r>
    </w:p>
    <w:p w:rsidR="00A83287" w:rsidRPr="00507FD2" w:rsidRDefault="00A83287" w:rsidP="0026001C">
      <w:pPr>
        <w:spacing w:line="360" w:lineRule="auto"/>
        <w:rPr>
          <w:rFonts w:ascii="Century Gothic" w:hAnsi="Century Gothic" w:cs="Arial"/>
          <w:lang w:val="en-ZA"/>
        </w:rPr>
      </w:pPr>
    </w:p>
    <w:p w:rsidR="00A83287" w:rsidRPr="00507FD2" w:rsidRDefault="00A83287" w:rsidP="00C00D8B">
      <w:pPr>
        <w:spacing w:line="288" w:lineRule="auto"/>
        <w:rPr>
          <w:rFonts w:ascii="Century Gothic" w:hAnsi="Century Gothic" w:cs="Arial"/>
          <w:lang w:val="en-ZA"/>
        </w:rPr>
      </w:pPr>
    </w:p>
    <w:p w:rsidR="00A83287" w:rsidRPr="00507FD2" w:rsidRDefault="00A83287" w:rsidP="0063608B">
      <w:pPr>
        <w:pStyle w:val="Heading2"/>
        <w:rPr>
          <w:rFonts w:ascii="Century Gothic" w:hAnsi="Century Gothic" w:cs="Arial"/>
          <w:lang w:val="en-ZA"/>
        </w:rPr>
      </w:pPr>
      <w:r w:rsidRPr="00507FD2">
        <w:rPr>
          <w:rFonts w:ascii="Century Gothic" w:hAnsi="Century Gothic" w:cs="Arial"/>
          <w:lang w:val="en-ZA"/>
        </w:rPr>
        <w:br w:type="page"/>
      </w:r>
    </w:p>
    <w:p w:rsidR="00A83287" w:rsidRPr="00507FD2" w:rsidRDefault="00A83287" w:rsidP="00A83287">
      <w:pPr>
        <w:pStyle w:val="ListBullet2"/>
        <w:numPr>
          <w:ilvl w:val="0"/>
          <w:numId w:val="0"/>
        </w:numPr>
        <w:ind w:left="284"/>
        <w:rPr>
          <w:rFonts w:ascii="Century Gothic" w:hAnsi="Century Gothic" w:cs="Arial"/>
          <w:lang w:val="en-ZA"/>
        </w:rPr>
      </w:pPr>
      <w:r w:rsidRPr="00507FD2">
        <w:rPr>
          <w:rFonts w:ascii="Century Gothic" w:hAnsi="Century Gothic" w:cs="Arial"/>
          <w:b/>
          <w:sz w:val="36"/>
          <w:szCs w:val="28"/>
          <w:lang w:val="en-ZA"/>
        </w:rPr>
        <w:lastRenderedPageBreak/>
        <w:t>Provider Accreditation Requirements for the Module</w:t>
      </w:r>
    </w:p>
    <w:p w:rsidR="00A83287" w:rsidRPr="00507FD2"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507FD2"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507FD2">
        <w:rPr>
          <w:rFonts w:ascii="Century Gothic" w:hAnsi="Century Gothic" w:cs="Arial"/>
          <w:b/>
          <w:sz w:val="22"/>
          <w:szCs w:val="22"/>
          <w:lang w:val="en-ZA"/>
        </w:rPr>
        <w:t xml:space="preserve"> </w:t>
      </w:r>
      <w:r w:rsidR="005C178C" w:rsidRPr="00507FD2">
        <w:rPr>
          <w:rFonts w:ascii="Century Gothic" w:hAnsi="Century Gothic" w:cs="Arial"/>
          <w:b/>
          <w:sz w:val="22"/>
          <w:szCs w:val="22"/>
          <w:lang w:val="en-ZA"/>
        </w:rPr>
        <w:t>Physical Requirements:</w:t>
      </w:r>
    </w:p>
    <w:p w:rsidR="005C178C" w:rsidRPr="00507FD2"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507FD2"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 xml:space="preserve"> All tools, machinery, consumables, equipment, specified in the scope statement</w:t>
      </w:r>
    </w:p>
    <w:p w:rsidR="00A83287" w:rsidRPr="00507FD2"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507FD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507FD2">
        <w:rPr>
          <w:rFonts w:ascii="Century Gothic" w:hAnsi="Century Gothic" w:cs="Arial"/>
          <w:b/>
          <w:sz w:val="22"/>
          <w:szCs w:val="22"/>
          <w:lang w:val="en-ZA"/>
        </w:rPr>
        <w:t>Human Resource Requirements:</w:t>
      </w:r>
    </w:p>
    <w:p w:rsidR="00ED288D" w:rsidRPr="00507FD2"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507FD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Trainer/learner ratio of 1:10</w:t>
      </w:r>
    </w:p>
    <w:p w:rsidR="00FD6A1F" w:rsidRPr="00507FD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Trainers must be qualified upholstery frame preparers with 2 years of experience</w:t>
      </w:r>
    </w:p>
    <w:p w:rsidR="00FD6A1F" w:rsidRPr="00507FD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 xml:space="preserve">Assessor (NQF 3 qualification with minimum of 3 years of clicking experience, registered assessor, minimum </w:t>
      </w:r>
      <w:proofErr w:type="gramStart"/>
      <w:r w:rsidRPr="00507FD2">
        <w:rPr>
          <w:rFonts w:ascii="Century Gothic" w:hAnsi="Century Gothic" w:cs="Arial"/>
          <w:sz w:val="22"/>
          <w:szCs w:val="22"/>
          <w:lang w:val="en-ZA"/>
        </w:rPr>
        <w:t>1 year</w:t>
      </w:r>
      <w:proofErr w:type="gramEnd"/>
      <w:r w:rsidRPr="00507FD2">
        <w:rPr>
          <w:rFonts w:ascii="Century Gothic" w:hAnsi="Century Gothic" w:cs="Arial"/>
          <w:sz w:val="22"/>
          <w:szCs w:val="22"/>
          <w:lang w:val="en-ZA"/>
        </w:rPr>
        <w:t xml:space="preserve"> experience as an assessor)</w:t>
      </w:r>
    </w:p>
    <w:p w:rsidR="005C178C" w:rsidRPr="00507FD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 xml:space="preserve">Moderator (NQF 3 qualification with minimum of 3 years of clicking experience, registered assessor, minimum </w:t>
      </w:r>
      <w:proofErr w:type="gramStart"/>
      <w:r w:rsidRPr="00507FD2">
        <w:rPr>
          <w:rFonts w:ascii="Century Gothic" w:hAnsi="Century Gothic" w:cs="Arial"/>
          <w:sz w:val="22"/>
          <w:szCs w:val="22"/>
          <w:lang w:val="en-ZA"/>
        </w:rPr>
        <w:t>1 year</w:t>
      </w:r>
      <w:proofErr w:type="gramEnd"/>
      <w:r w:rsidRPr="00507FD2">
        <w:rPr>
          <w:rFonts w:ascii="Century Gothic" w:hAnsi="Century Gothic" w:cs="Arial"/>
          <w:sz w:val="22"/>
          <w:szCs w:val="22"/>
          <w:lang w:val="en-ZA"/>
        </w:rPr>
        <w:t xml:space="preserve"> experience as an assessor)</w:t>
      </w:r>
    </w:p>
    <w:p w:rsidR="00ED288D" w:rsidRPr="00507FD2"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507FD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507FD2">
        <w:rPr>
          <w:rFonts w:ascii="Century Gothic" w:hAnsi="Century Gothic" w:cs="Arial"/>
          <w:b/>
          <w:sz w:val="22"/>
          <w:szCs w:val="22"/>
          <w:lang w:val="en-ZA"/>
        </w:rPr>
        <w:t>Legal Requirements:</w:t>
      </w:r>
    </w:p>
    <w:p w:rsidR="00FD6A1F" w:rsidRPr="00507FD2"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507FD2"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OHASA compliant</w:t>
      </w:r>
    </w:p>
    <w:p w:rsidR="005C178C" w:rsidRPr="00507FD2"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507FD2">
        <w:rPr>
          <w:rFonts w:ascii="Century Gothic" w:hAnsi="Century Gothic" w:cs="Arial"/>
          <w:sz w:val="22"/>
          <w:szCs w:val="22"/>
          <w:lang w:val="en-ZA"/>
        </w:rPr>
        <w:t xml:space="preserve"> </w:t>
      </w:r>
    </w:p>
    <w:p w:rsidR="00ED288D" w:rsidRPr="00507FD2"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507FD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507FD2">
        <w:rPr>
          <w:rFonts w:ascii="Century Gothic" w:hAnsi="Century Gothic" w:cs="Arial"/>
          <w:b/>
          <w:sz w:val="22"/>
          <w:szCs w:val="22"/>
          <w:lang w:val="en-ZA"/>
        </w:rPr>
        <w:t>Exemptions</w:t>
      </w:r>
    </w:p>
    <w:p w:rsidR="00ED288D" w:rsidRPr="00507FD2"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507FD2">
        <w:rPr>
          <w:rFonts w:ascii="Century Gothic" w:hAnsi="Century Gothic" w:cs="Arial"/>
          <w:sz w:val="22"/>
          <w:szCs w:val="22"/>
          <w:lang w:val="en-ZA"/>
        </w:rPr>
        <w:t>No exemptions, but the module can be achieved in full through a normal RPL process</w:t>
      </w:r>
    </w:p>
    <w:p w:rsidR="00A83287" w:rsidRPr="00507FD2"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507FD2">
        <w:rPr>
          <w:rFonts w:ascii="Century Gothic" w:hAnsi="Century Gothic" w:cs="Arial"/>
          <w:sz w:val="22"/>
          <w:szCs w:val="22"/>
          <w:lang w:val="en-ZA"/>
        </w:rPr>
        <w:t xml:space="preserve"> </w:t>
      </w:r>
    </w:p>
    <w:p w:rsidR="00A83287" w:rsidRPr="00507FD2"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507FD2">
        <w:rPr>
          <w:rFonts w:ascii="Century Gothic" w:hAnsi="Century Gothic" w:cs="Arial"/>
          <w:lang w:val="en-ZA"/>
        </w:rPr>
        <w:br w:type="page"/>
      </w:r>
    </w:p>
    <w:p w:rsidR="00A83287" w:rsidRPr="00507FD2" w:rsidRDefault="00A83287" w:rsidP="00A83287">
      <w:pPr>
        <w:pStyle w:val="Heading2"/>
        <w:rPr>
          <w:rFonts w:ascii="Century Gothic" w:hAnsi="Century Gothic"/>
          <w:i w:val="0"/>
          <w:lang w:val="en-ZA"/>
        </w:rPr>
      </w:pPr>
      <w:bookmarkStart w:id="5" w:name="_Toc157945782"/>
      <w:bookmarkStart w:id="6" w:name="_Toc197279522"/>
      <w:r w:rsidRPr="00507FD2">
        <w:rPr>
          <w:rFonts w:ascii="Century Gothic" w:hAnsi="Century Gothic"/>
          <w:i w:val="0"/>
          <w:lang w:val="en-ZA"/>
        </w:rPr>
        <w:lastRenderedPageBreak/>
        <w:t>PRACTICAL SKILL MODULE SPECIFICATIONS</w:t>
      </w:r>
      <w:bookmarkEnd w:id="5"/>
      <w:bookmarkEnd w:id="6"/>
    </w:p>
    <w:p w:rsidR="00E45424" w:rsidRPr="00507FD2"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507FD2"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507FD2">
        <w:rPr>
          <w:rFonts w:ascii="Century Gothic" w:hAnsi="Century Gothic" w:cs="Arial"/>
          <w:b/>
          <w:bCs/>
          <w:color w:val="000000"/>
          <w:spacing w:val="2"/>
          <w:sz w:val="22"/>
          <w:szCs w:val="22"/>
          <w:lang w:val="en-ZA" w:eastAsia="en-ZA"/>
        </w:rPr>
        <w:t>L</w:t>
      </w:r>
      <w:r w:rsidRPr="00507FD2">
        <w:rPr>
          <w:rFonts w:ascii="Century Gothic" w:hAnsi="Century Gothic" w:cs="Arial"/>
          <w:b/>
          <w:bCs/>
          <w:color w:val="000000"/>
          <w:sz w:val="22"/>
          <w:szCs w:val="22"/>
          <w:lang w:val="en-ZA" w:eastAsia="en-ZA"/>
        </w:rPr>
        <w:t>i</w:t>
      </w:r>
      <w:r w:rsidRPr="00507FD2">
        <w:rPr>
          <w:rFonts w:ascii="Century Gothic" w:hAnsi="Century Gothic" w:cs="Arial"/>
          <w:b/>
          <w:bCs/>
          <w:color w:val="000000"/>
          <w:spacing w:val="4"/>
          <w:sz w:val="22"/>
          <w:szCs w:val="22"/>
          <w:lang w:val="en-ZA" w:eastAsia="en-ZA"/>
        </w:rPr>
        <w:t>s</w:t>
      </w:r>
      <w:r w:rsidRPr="00507FD2">
        <w:rPr>
          <w:rFonts w:ascii="Century Gothic" w:hAnsi="Century Gothic" w:cs="Arial"/>
          <w:b/>
          <w:bCs/>
          <w:color w:val="000000"/>
          <w:sz w:val="22"/>
          <w:szCs w:val="22"/>
          <w:lang w:val="en-ZA" w:eastAsia="en-ZA"/>
        </w:rPr>
        <w:t>t</w:t>
      </w:r>
      <w:r w:rsidRPr="00507FD2">
        <w:rPr>
          <w:rFonts w:ascii="Century Gothic" w:hAnsi="Century Gothic" w:cs="Arial"/>
          <w:b/>
          <w:bCs/>
          <w:color w:val="000000"/>
          <w:spacing w:val="6"/>
          <w:sz w:val="22"/>
          <w:szCs w:val="22"/>
          <w:lang w:val="en-ZA" w:eastAsia="en-ZA"/>
        </w:rPr>
        <w:t xml:space="preserve"> </w:t>
      </w:r>
      <w:r w:rsidRPr="00507FD2">
        <w:rPr>
          <w:rFonts w:ascii="Century Gothic" w:hAnsi="Century Gothic" w:cs="Arial"/>
          <w:b/>
          <w:bCs/>
          <w:color w:val="000000"/>
          <w:spacing w:val="2"/>
          <w:sz w:val="22"/>
          <w:szCs w:val="22"/>
          <w:lang w:val="en-ZA" w:eastAsia="en-ZA"/>
        </w:rPr>
        <w:t>o</w:t>
      </w:r>
      <w:r w:rsidRPr="00507FD2">
        <w:rPr>
          <w:rFonts w:ascii="Century Gothic" w:hAnsi="Century Gothic" w:cs="Arial"/>
          <w:b/>
          <w:bCs/>
          <w:color w:val="000000"/>
          <w:sz w:val="22"/>
          <w:szCs w:val="22"/>
          <w:lang w:val="en-ZA" w:eastAsia="en-ZA"/>
        </w:rPr>
        <w:t>f</w:t>
      </w:r>
      <w:r w:rsidRPr="00507FD2">
        <w:rPr>
          <w:rFonts w:ascii="Century Gothic" w:hAnsi="Century Gothic" w:cs="Arial"/>
          <w:b/>
          <w:bCs/>
          <w:color w:val="000000"/>
          <w:spacing w:val="7"/>
          <w:sz w:val="22"/>
          <w:szCs w:val="22"/>
          <w:lang w:val="en-ZA" w:eastAsia="en-ZA"/>
        </w:rPr>
        <w:t xml:space="preserve"> </w:t>
      </w:r>
      <w:r w:rsidRPr="00507FD2">
        <w:rPr>
          <w:rFonts w:ascii="Century Gothic" w:hAnsi="Century Gothic" w:cs="Arial"/>
          <w:b/>
          <w:bCs/>
          <w:color w:val="000000"/>
          <w:sz w:val="22"/>
          <w:szCs w:val="22"/>
          <w:lang w:val="en-ZA" w:eastAsia="en-ZA"/>
        </w:rPr>
        <w:t>P</w:t>
      </w:r>
      <w:r w:rsidRPr="00507FD2">
        <w:rPr>
          <w:rFonts w:ascii="Century Gothic" w:hAnsi="Century Gothic" w:cs="Arial"/>
          <w:b/>
          <w:bCs/>
          <w:color w:val="000000"/>
          <w:spacing w:val="-3"/>
          <w:sz w:val="22"/>
          <w:szCs w:val="22"/>
          <w:lang w:val="en-ZA" w:eastAsia="en-ZA"/>
        </w:rPr>
        <w:t>r</w:t>
      </w:r>
      <w:r w:rsidRPr="00507FD2">
        <w:rPr>
          <w:rFonts w:ascii="Century Gothic" w:hAnsi="Century Gothic" w:cs="Arial"/>
          <w:b/>
          <w:bCs/>
          <w:color w:val="000000"/>
          <w:sz w:val="22"/>
          <w:szCs w:val="22"/>
          <w:lang w:val="en-ZA" w:eastAsia="en-ZA"/>
        </w:rPr>
        <w:t>a</w:t>
      </w:r>
      <w:r w:rsidRPr="00507FD2">
        <w:rPr>
          <w:rFonts w:ascii="Century Gothic" w:hAnsi="Century Gothic" w:cs="Arial"/>
          <w:b/>
          <w:bCs/>
          <w:color w:val="000000"/>
          <w:spacing w:val="4"/>
          <w:sz w:val="22"/>
          <w:szCs w:val="22"/>
          <w:lang w:val="en-ZA" w:eastAsia="en-ZA"/>
        </w:rPr>
        <w:t>c</w:t>
      </w:r>
      <w:r w:rsidRPr="00507FD2">
        <w:rPr>
          <w:rFonts w:ascii="Century Gothic" w:hAnsi="Century Gothic" w:cs="Arial"/>
          <w:b/>
          <w:bCs/>
          <w:color w:val="000000"/>
          <w:spacing w:val="2"/>
          <w:sz w:val="22"/>
          <w:szCs w:val="22"/>
          <w:lang w:val="en-ZA" w:eastAsia="en-ZA"/>
        </w:rPr>
        <w:t>t</w:t>
      </w:r>
      <w:r w:rsidRPr="00507FD2">
        <w:rPr>
          <w:rFonts w:ascii="Century Gothic" w:hAnsi="Century Gothic" w:cs="Arial"/>
          <w:b/>
          <w:bCs/>
          <w:color w:val="000000"/>
          <w:sz w:val="22"/>
          <w:szCs w:val="22"/>
          <w:lang w:val="en-ZA" w:eastAsia="en-ZA"/>
        </w:rPr>
        <w:t>i</w:t>
      </w:r>
      <w:r w:rsidRPr="00507FD2">
        <w:rPr>
          <w:rFonts w:ascii="Century Gothic" w:hAnsi="Century Gothic" w:cs="Arial"/>
          <w:b/>
          <w:bCs/>
          <w:color w:val="000000"/>
          <w:spacing w:val="-5"/>
          <w:sz w:val="22"/>
          <w:szCs w:val="22"/>
          <w:lang w:val="en-ZA" w:eastAsia="en-ZA"/>
        </w:rPr>
        <w:t>c</w:t>
      </w:r>
      <w:r w:rsidRPr="00507FD2">
        <w:rPr>
          <w:rFonts w:ascii="Century Gothic" w:hAnsi="Century Gothic" w:cs="Arial"/>
          <w:b/>
          <w:bCs/>
          <w:color w:val="000000"/>
          <w:sz w:val="22"/>
          <w:szCs w:val="22"/>
          <w:lang w:val="en-ZA" w:eastAsia="en-ZA"/>
        </w:rPr>
        <w:t>al</w:t>
      </w:r>
      <w:r w:rsidRPr="00507FD2">
        <w:rPr>
          <w:rFonts w:ascii="Century Gothic" w:hAnsi="Century Gothic" w:cs="Arial"/>
          <w:b/>
          <w:bCs/>
          <w:color w:val="000000"/>
          <w:spacing w:val="24"/>
          <w:sz w:val="22"/>
          <w:szCs w:val="22"/>
          <w:lang w:val="en-ZA" w:eastAsia="en-ZA"/>
        </w:rPr>
        <w:t xml:space="preserve"> </w:t>
      </w:r>
      <w:r w:rsidRPr="00507FD2">
        <w:rPr>
          <w:rFonts w:ascii="Century Gothic" w:hAnsi="Century Gothic" w:cs="Arial"/>
          <w:b/>
          <w:bCs/>
          <w:color w:val="000000"/>
          <w:sz w:val="22"/>
          <w:szCs w:val="22"/>
          <w:lang w:val="en-ZA" w:eastAsia="en-ZA"/>
        </w:rPr>
        <w:t>Skill</w:t>
      </w:r>
      <w:r w:rsidRPr="00507FD2">
        <w:rPr>
          <w:rFonts w:ascii="Century Gothic" w:hAnsi="Century Gothic" w:cs="Arial"/>
          <w:b/>
          <w:bCs/>
          <w:color w:val="000000"/>
          <w:spacing w:val="13"/>
          <w:sz w:val="22"/>
          <w:szCs w:val="22"/>
          <w:lang w:val="en-ZA" w:eastAsia="en-ZA"/>
        </w:rPr>
        <w:t xml:space="preserve"> </w:t>
      </w:r>
      <w:r w:rsidRPr="00507FD2">
        <w:rPr>
          <w:rFonts w:ascii="Century Gothic" w:hAnsi="Century Gothic" w:cs="Arial"/>
          <w:b/>
          <w:bCs/>
          <w:color w:val="000000"/>
          <w:spacing w:val="-5"/>
          <w:sz w:val="22"/>
          <w:szCs w:val="22"/>
          <w:lang w:val="en-ZA" w:eastAsia="en-ZA"/>
        </w:rPr>
        <w:t>M</w:t>
      </w:r>
      <w:r w:rsidRPr="00507FD2">
        <w:rPr>
          <w:rFonts w:ascii="Century Gothic" w:hAnsi="Century Gothic" w:cs="Arial"/>
          <w:b/>
          <w:bCs/>
          <w:color w:val="000000"/>
          <w:spacing w:val="2"/>
          <w:sz w:val="22"/>
          <w:szCs w:val="22"/>
          <w:lang w:val="en-ZA" w:eastAsia="en-ZA"/>
        </w:rPr>
        <w:t>odu</w:t>
      </w:r>
      <w:r w:rsidRPr="00507FD2">
        <w:rPr>
          <w:rFonts w:ascii="Century Gothic" w:hAnsi="Century Gothic" w:cs="Arial"/>
          <w:b/>
          <w:bCs/>
          <w:color w:val="000000"/>
          <w:sz w:val="22"/>
          <w:szCs w:val="22"/>
          <w:lang w:val="en-ZA" w:eastAsia="en-ZA"/>
        </w:rPr>
        <w:t>le</w:t>
      </w:r>
      <w:r w:rsidRPr="00507FD2">
        <w:rPr>
          <w:rFonts w:ascii="Century Gothic" w:hAnsi="Century Gothic" w:cs="Arial"/>
          <w:b/>
          <w:bCs/>
          <w:color w:val="000000"/>
          <w:spacing w:val="17"/>
          <w:sz w:val="22"/>
          <w:szCs w:val="22"/>
          <w:lang w:val="en-ZA" w:eastAsia="en-ZA"/>
        </w:rPr>
        <w:t xml:space="preserve"> </w:t>
      </w:r>
      <w:r w:rsidRPr="00507FD2">
        <w:rPr>
          <w:rFonts w:ascii="Century Gothic" w:hAnsi="Century Gothic" w:cs="Arial"/>
          <w:b/>
          <w:bCs/>
          <w:color w:val="000000"/>
          <w:w w:val="102"/>
          <w:sz w:val="22"/>
          <w:szCs w:val="22"/>
          <w:lang w:val="en-ZA" w:eastAsia="en-ZA"/>
        </w:rPr>
        <w:t>S</w:t>
      </w:r>
      <w:r w:rsidRPr="00507FD2">
        <w:rPr>
          <w:rFonts w:ascii="Century Gothic" w:hAnsi="Century Gothic" w:cs="Arial"/>
          <w:b/>
          <w:bCs/>
          <w:color w:val="000000"/>
          <w:spacing w:val="-1"/>
          <w:w w:val="102"/>
          <w:sz w:val="22"/>
          <w:szCs w:val="22"/>
          <w:lang w:val="en-ZA" w:eastAsia="en-ZA"/>
        </w:rPr>
        <w:t>p</w:t>
      </w:r>
      <w:r w:rsidRPr="00507FD2">
        <w:rPr>
          <w:rFonts w:ascii="Century Gothic" w:hAnsi="Century Gothic" w:cs="Arial"/>
          <w:b/>
          <w:bCs/>
          <w:color w:val="000000"/>
          <w:w w:val="102"/>
          <w:sz w:val="22"/>
          <w:szCs w:val="22"/>
          <w:lang w:val="en-ZA" w:eastAsia="en-ZA"/>
        </w:rPr>
        <w:t>eci</w:t>
      </w:r>
      <w:r w:rsidRPr="00507FD2">
        <w:rPr>
          <w:rFonts w:ascii="Century Gothic" w:hAnsi="Century Gothic" w:cs="Arial"/>
          <w:b/>
          <w:bCs/>
          <w:color w:val="000000"/>
          <w:spacing w:val="1"/>
          <w:w w:val="102"/>
          <w:sz w:val="22"/>
          <w:szCs w:val="22"/>
          <w:lang w:val="en-ZA" w:eastAsia="en-ZA"/>
        </w:rPr>
        <w:t>f</w:t>
      </w:r>
      <w:r w:rsidRPr="00507FD2">
        <w:rPr>
          <w:rFonts w:ascii="Century Gothic" w:hAnsi="Century Gothic" w:cs="Arial"/>
          <w:b/>
          <w:bCs/>
          <w:color w:val="000000"/>
          <w:w w:val="102"/>
          <w:sz w:val="22"/>
          <w:szCs w:val="22"/>
          <w:lang w:val="en-ZA" w:eastAsia="en-ZA"/>
        </w:rPr>
        <w:t>ica</w:t>
      </w:r>
      <w:r w:rsidRPr="00507FD2">
        <w:rPr>
          <w:rFonts w:ascii="Century Gothic" w:hAnsi="Century Gothic" w:cs="Arial"/>
          <w:b/>
          <w:bCs/>
          <w:color w:val="000000"/>
          <w:spacing w:val="1"/>
          <w:w w:val="102"/>
          <w:sz w:val="22"/>
          <w:szCs w:val="22"/>
          <w:lang w:val="en-ZA" w:eastAsia="en-ZA"/>
        </w:rPr>
        <w:t>t</w:t>
      </w:r>
      <w:r w:rsidRPr="00507FD2">
        <w:rPr>
          <w:rFonts w:ascii="Century Gothic" w:hAnsi="Century Gothic" w:cs="Arial"/>
          <w:b/>
          <w:bCs/>
          <w:color w:val="000000"/>
          <w:w w:val="102"/>
          <w:sz w:val="22"/>
          <w:szCs w:val="22"/>
          <w:lang w:val="en-ZA" w:eastAsia="en-ZA"/>
        </w:rPr>
        <w:t>i</w:t>
      </w:r>
      <w:r w:rsidRPr="00507FD2">
        <w:rPr>
          <w:rFonts w:ascii="Century Gothic" w:hAnsi="Century Gothic" w:cs="Arial"/>
          <w:b/>
          <w:bCs/>
          <w:color w:val="000000"/>
          <w:spacing w:val="1"/>
          <w:w w:val="102"/>
          <w:sz w:val="22"/>
          <w:szCs w:val="22"/>
          <w:lang w:val="en-ZA" w:eastAsia="en-ZA"/>
        </w:rPr>
        <w:t>o</w:t>
      </w:r>
      <w:r w:rsidRPr="00507FD2">
        <w:rPr>
          <w:rFonts w:ascii="Century Gothic" w:hAnsi="Century Gothic" w:cs="Arial"/>
          <w:b/>
          <w:bCs/>
          <w:color w:val="000000"/>
          <w:spacing w:val="-3"/>
          <w:w w:val="102"/>
          <w:sz w:val="22"/>
          <w:szCs w:val="22"/>
          <w:lang w:val="en-ZA" w:eastAsia="en-ZA"/>
        </w:rPr>
        <w:t>n</w:t>
      </w:r>
      <w:r w:rsidRPr="00507FD2">
        <w:rPr>
          <w:rFonts w:ascii="Century Gothic" w:hAnsi="Century Gothic" w:cs="Arial"/>
          <w:b/>
          <w:bCs/>
          <w:color w:val="000000"/>
          <w:w w:val="102"/>
          <w:sz w:val="22"/>
          <w:szCs w:val="22"/>
          <w:lang w:val="en-ZA" w:eastAsia="en-ZA"/>
        </w:rPr>
        <w:t>s</w:t>
      </w:r>
    </w:p>
    <w:p w:rsidR="00A83287" w:rsidRPr="00507FD2"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507FD2"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PM-01, Prepare Foundations for Upholstered Frames, NQF Level 2, Credits 20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507FD2">
        <w:rPr>
          <w:rFonts w:ascii="Century Gothic" w:eastAsiaTheme="minorHAnsi" w:hAnsi="Century Gothic" w:cs="Arial"/>
          <w:b/>
          <w:color w:val="000000"/>
          <w:sz w:val="22"/>
          <w:szCs w:val="20"/>
          <w:lang w:val="en-ZA"/>
        </w:rPr>
        <w:t xml:space="preserve">PM-04, Perform Deep Buttoning Procedures to Decorate Upholstered Furniture, NQF Level 3, Credits 10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507FD2"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507FD2"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507FD2">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507FD2" w:rsidRDefault="00A83287" w:rsidP="00B355E2">
      <w:pPr>
        <w:spacing w:line="360" w:lineRule="auto"/>
        <w:rPr>
          <w:rFonts w:ascii="Century Gothic" w:hAnsi="Century Gothic"/>
          <w:b/>
          <w:lang w:val="en-ZA"/>
        </w:rPr>
      </w:pPr>
    </w:p>
    <w:p w:rsidR="00586227" w:rsidRPr="00507FD2" w:rsidRDefault="00586227">
      <w:pPr>
        <w:spacing w:before="0" w:after="160" w:line="259" w:lineRule="auto"/>
        <w:jc w:val="left"/>
        <w:rPr>
          <w:rFonts w:ascii="Century Gothic" w:hAnsi="Century Gothic"/>
          <w:b/>
          <w:i/>
          <w:sz w:val="36"/>
          <w:szCs w:val="28"/>
          <w:lang w:val="en-ZA"/>
        </w:rPr>
      </w:pPr>
      <w:bookmarkStart w:id="7" w:name="_Toc157945783"/>
      <w:r w:rsidRPr="00507FD2">
        <w:rPr>
          <w:rFonts w:ascii="Century Gothic" w:hAnsi="Century Gothic"/>
          <w:lang w:val="en-ZA"/>
        </w:rPr>
        <w:br w:type="page"/>
      </w:r>
    </w:p>
    <w:p w:rsidR="00A83287" w:rsidRPr="00507FD2" w:rsidRDefault="00AB0C8F" w:rsidP="00AB0C8F">
      <w:pPr>
        <w:pStyle w:val="Heading2"/>
        <w:rPr>
          <w:rFonts w:ascii="Century Gothic" w:hAnsi="Century Gothic"/>
          <w:lang w:val="en-ZA"/>
        </w:rPr>
      </w:pPr>
      <w:bookmarkStart w:id="8" w:name="_Toc197279523"/>
      <w:r w:rsidRPr="00507FD2">
        <w:rPr>
          <w:rFonts w:ascii="Century Gothic" w:hAnsi="Century Gothic"/>
          <w:lang w:val="en-ZA"/>
        </w:rPr>
        <w:lastRenderedPageBreak/>
        <w:t>INTRODUCTION</w:t>
      </w:r>
      <w:bookmarkEnd w:id="7"/>
      <w:bookmarkEnd w:id="8"/>
    </w:p>
    <w:p w:rsidR="00AB0C8F" w:rsidRPr="00507FD2" w:rsidRDefault="00AB0C8F" w:rsidP="00AB0C8F">
      <w:pPr>
        <w:rPr>
          <w:rFonts w:ascii="Century Gothic" w:hAnsi="Century Gothic"/>
          <w:lang w:val="en-ZA"/>
        </w:rPr>
      </w:pPr>
    </w:p>
    <w:p w:rsidR="00F8011A" w:rsidRPr="00507FD2" w:rsidRDefault="00854C5F" w:rsidP="00F8011A">
      <w:pPr>
        <w:tabs>
          <w:tab w:val="left" w:pos="2562"/>
        </w:tabs>
        <w:rPr>
          <w:rFonts w:ascii="Century Gothic" w:hAnsi="Century Gothic"/>
          <w:lang w:val="en-ZA"/>
        </w:rPr>
      </w:pPr>
      <w:r w:rsidRPr="00507FD2">
        <w:rPr>
          <w:rFonts w:ascii="Century Gothic" w:hAnsi="Century Gothic"/>
          <w:lang w:val="en-ZA"/>
        </w:rPr>
        <w:t xml:space="preserve"> </w:t>
      </w:r>
    </w:p>
    <w:p w:rsidR="00F8011A" w:rsidRPr="00507FD2" w:rsidRDefault="00854C5F" w:rsidP="00F8011A">
      <w:pPr>
        <w:tabs>
          <w:tab w:val="left" w:pos="2562"/>
        </w:tabs>
        <w:rPr>
          <w:rFonts w:ascii="Century Gothic" w:hAnsi="Century Gothic"/>
          <w:lang w:val="en-ZA"/>
        </w:rPr>
      </w:pPr>
      <w:r w:rsidRPr="00507FD2">
        <w:rPr>
          <w:rFonts w:ascii="Century Gothic" w:hAnsi="Century Gothic"/>
          <w:lang w:val="en-ZA"/>
        </w:rPr>
        <w:t>The</w:t>
      </w:r>
      <w:r w:rsidR="00F8011A" w:rsidRPr="00507FD2">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507FD2" w:rsidRDefault="00F8011A" w:rsidP="00F8011A">
      <w:pPr>
        <w:tabs>
          <w:tab w:val="left" w:pos="2562"/>
        </w:tabs>
        <w:rPr>
          <w:rFonts w:ascii="Century Gothic" w:hAnsi="Century Gothic"/>
          <w:lang w:val="en-ZA"/>
        </w:rPr>
      </w:pPr>
    </w:p>
    <w:p w:rsidR="00F8011A" w:rsidRPr="00507FD2" w:rsidRDefault="00F8011A" w:rsidP="00F8011A">
      <w:pPr>
        <w:tabs>
          <w:tab w:val="left" w:pos="2562"/>
        </w:tabs>
        <w:rPr>
          <w:rFonts w:ascii="Century Gothic" w:hAnsi="Century Gothic"/>
          <w:lang w:val="en-ZA"/>
        </w:rPr>
      </w:pPr>
      <w:r w:rsidRPr="00507FD2">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507FD2" w:rsidRDefault="00F8011A" w:rsidP="00F8011A">
      <w:pPr>
        <w:tabs>
          <w:tab w:val="left" w:pos="2562"/>
        </w:tabs>
        <w:rPr>
          <w:rFonts w:ascii="Century Gothic" w:hAnsi="Century Gothic"/>
          <w:lang w:val="en-ZA"/>
        </w:rPr>
      </w:pPr>
    </w:p>
    <w:p w:rsidR="00F8011A" w:rsidRPr="00507FD2" w:rsidRDefault="00F8011A" w:rsidP="00F8011A">
      <w:pPr>
        <w:tabs>
          <w:tab w:val="left" w:pos="2562"/>
        </w:tabs>
        <w:rPr>
          <w:rFonts w:ascii="Century Gothic" w:hAnsi="Century Gothic"/>
          <w:lang w:val="en-ZA"/>
        </w:rPr>
      </w:pPr>
      <w:r w:rsidRPr="00507FD2">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507FD2" w:rsidRDefault="00F8011A" w:rsidP="00F8011A">
      <w:pPr>
        <w:tabs>
          <w:tab w:val="left" w:pos="2562"/>
        </w:tabs>
        <w:rPr>
          <w:rFonts w:ascii="Century Gothic" w:hAnsi="Century Gothic"/>
          <w:lang w:val="en-ZA"/>
        </w:rPr>
      </w:pPr>
    </w:p>
    <w:p w:rsidR="00F8011A" w:rsidRPr="00507FD2" w:rsidRDefault="00F8011A" w:rsidP="00F8011A">
      <w:pPr>
        <w:tabs>
          <w:tab w:val="left" w:pos="2562"/>
        </w:tabs>
        <w:rPr>
          <w:rFonts w:ascii="Century Gothic" w:hAnsi="Century Gothic"/>
          <w:lang w:val="en-ZA"/>
        </w:rPr>
      </w:pPr>
      <w:r w:rsidRPr="00507FD2">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507FD2" w:rsidRDefault="00F8011A" w:rsidP="00F8011A">
      <w:pPr>
        <w:tabs>
          <w:tab w:val="left" w:pos="2562"/>
        </w:tabs>
        <w:rPr>
          <w:rFonts w:ascii="Century Gothic" w:hAnsi="Century Gothic"/>
          <w:lang w:val="en-ZA"/>
        </w:rPr>
      </w:pPr>
    </w:p>
    <w:p w:rsidR="00F8011A" w:rsidRPr="00507FD2" w:rsidRDefault="00F8011A" w:rsidP="00F8011A">
      <w:pPr>
        <w:tabs>
          <w:tab w:val="left" w:pos="2562"/>
        </w:tabs>
        <w:rPr>
          <w:rFonts w:ascii="Century Gothic" w:hAnsi="Century Gothic"/>
          <w:lang w:val="en-ZA"/>
        </w:rPr>
      </w:pPr>
      <w:r w:rsidRPr="00507FD2">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507FD2" w:rsidRDefault="00F8011A" w:rsidP="00F8011A">
      <w:pPr>
        <w:tabs>
          <w:tab w:val="left" w:pos="2562"/>
        </w:tabs>
        <w:rPr>
          <w:rFonts w:ascii="Century Gothic" w:hAnsi="Century Gothic"/>
          <w:lang w:val="en-ZA"/>
        </w:rPr>
      </w:pPr>
    </w:p>
    <w:p w:rsidR="00A83287" w:rsidRPr="00507FD2" w:rsidRDefault="00F8011A" w:rsidP="00F8011A">
      <w:pPr>
        <w:tabs>
          <w:tab w:val="left" w:pos="2562"/>
        </w:tabs>
        <w:rPr>
          <w:rFonts w:ascii="Century Gothic" w:hAnsi="Century Gothic"/>
          <w:lang w:val="en-ZA"/>
        </w:rPr>
      </w:pPr>
      <w:r w:rsidRPr="00507FD2">
        <w:rPr>
          <w:rFonts w:ascii="Century Gothic" w:hAnsi="Century Gothic"/>
          <w:lang w:val="en-ZA"/>
        </w:rPr>
        <w:t xml:space="preserve"> </w:t>
      </w:r>
    </w:p>
    <w:p w:rsidR="00A83287" w:rsidRPr="00507FD2" w:rsidRDefault="00A83287" w:rsidP="00A83287">
      <w:pPr>
        <w:tabs>
          <w:tab w:val="left" w:pos="2562"/>
        </w:tabs>
        <w:rPr>
          <w:rFonts w:ascii="Century Gothic" w:hAnsi="Century Gothic"/>
          <w:lang w:val="en-ZA"/>
        </w:rPr>
      </w:pPr>
    </w:p>
    <w:p w:rsidR="00A83287" w:rsidRPr="00507FD2" w:rsidRDefault="00A83287" w:rsidP="00A83287">
      <w:pPr>
        <w:tabs>
          <w:tab w:val="left" w:pos="2562"/>
        </w:tabs>
        <w:rPr>
          <w:rFonts w:ascii="Century Gothic" w:hAnsi="Century Gothic"/>
          <w:lang w:val="en-ZA"/>
        </w:rPr>
      </w:pPr>
    </w:p>
    <w:p w:rsidR="003E28BC" w:rsidRPr="00507FD2" w:rsidRDefault="003E28BC">
      <w:pPr>
        <w:rPr>
          <w:rFonts w:ascii="Century Gothic" w:hAnsi="Century Gothic"/>
          <w:lang w:val="en-ZA"/>
        </w:rPr>
      </w:pPr>
      <w:r w:rsidRPr="00507FD2">
        <w:rPr>
          <w:rFonts w:ascii="Century Gothic" w:hAnsi="Century Gothic"/>
          <w:b/>
          <w:bCs/>
          <w:lang w:val="en-ZA"/>
        </w:rPr>
        <w:br w:type="page"/>
      </w:r>
    </w:p>
    <w:p w:rsidR="000A2D40" w:rsidRPr="00507FD2" w:rsidRDefault="00BC1D45" w:rsidP="00BC1D45">
      <w:pPr>
        <w:pStyle w:val="Heading1"/>
        <w:framePr w:wrap="around"/>
        <w:jc w:val="left"/>
        <w:rPr>
          <w:rFonts w:ascii="Century Gothic" w:eastAsia="Arial" w:hAnsi="Century Gothic" w:cs="Arial"/>
          <w:color w:val="000000"/>
          <w:lang w:val="en-ZA" w:eastAsia="en-ZA"/>
        </w:rPr>
      </w:pPr>
      <w:bookmarkStart w:id="9" w:name="_Toc197279524"/>
      <w:r w:rsidRPr="00507FD2">
        <w:rPr>
          <w:rFonts w:ascii="Century Gothic" w:hAnsi="Century Gothic"/>
        </w:rPr>
        <w:lastRenderedPageBreak/>
        <w:t>PM-04, Perform Deep Buttoning Procedures to Decorate Upholstered Furniture, NQF Level 3, Credits 10</w:t>
      </w:r>
      <w:bookmarkEnd w:id="9"/>
    </w:p>
    <w:p w:rsidR="00BC1D45" w:rsidRPr="00507FD2" w:rsidRDefault="00BC1D45" w:rsidP="00A362A0">
      <w:pPr>
        <w:rPr>
          <w:rFonts w:ascii="Century Gothic" w:eastAsia="Arial" w:hAnsi="Century Gothic" w:cs="Arial"/>
          <w:b/>
          <w:color w:val="000000"/>
          <w:sz w:val="22"/>
          <w:szCs w:val="22"/>
          <w:lang w:val="en-ZA" w:eastAsia="en-ZA"/>
        </w:rPr>
      </w:pPr>
    </w:p>
    <w:p w:rsidR="00507FD2" w:rsidRPr="00507FD2" w:rsidRDefault="00507FD2" w:rsidP="00507FD2">
      <w:pPr>
        <w:rPr>
          <w:rFonts w:ascii="Century Gothic" w:hAnsi="Century Gothic"/>
        </w:rPr>
      </w:pPr>
      <w:r w:rsidRPr="00507FD2">
        <w:rPr>
          <w:rFonts w:ascii="Century Gothic" w:hAnsi="Century Gothic"/>
        </w:rPr>
        <w:t>The PM-04 module, entitled "Perform Deep Buttoning Procedures to Decorate Upholstered Furniture," forms an integral component of the Furniture Upholsterer curriculum, which is designed for learners at NQF Level 3. This module is crucial for those aspiring to master the artistic and technical aspects of furniture upholstery, particularly focusing on the deep buttoning technique, which enhances both the aesthetic appeal and comfort of upholstered furniture.</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 xml:space="preserve"> 4.1 Purpose of the Practical Skill Modules</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Deep buttoning is not only a decorative art but also a time-honored upholstery technique that adds sophistication and character to furniture. This module aims to equip learners with the skills necessary to proficiently select and use the appropriate tools, equipment, and materials required for assembling buttons and executing deep buttoning procedures efficiently and safely.</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 xml:space="preserve"> Learning Outcomes and Performance Standards</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Learners are required to demonstrate proficiency in several key areas throughout this module:</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 PM-04-PS01: Learners will develop the capability to read and interpret the work specification and sample accurately. This skill is essential for preparing for the assembling of buttons and the execution of deep buttoning procedures.</w:t>
      </w:r>
    </w:p>
    <w:p w:rsidR="00507FD2" w:rsidRPr="00507FD2" w:rsidRDefault="00507FD2" w:rsidP="00507FD2">
      <w:pPr>
        <w:rPr>
          <w:rFonts w:ascii="Century Gothic" w:hAnsi="Century Gothic"/>
        </w:rPr>
      </w:pPr>
      <w:r w:rsidRPr="00507FD2">
        <w:rPr>
          <w:rFonts w:ascii="Century Gothic" w:hAnsi="Century Gothic"/>
        </w:rPr>
        <w:t xml:space="preserve">  </w:t>
      </w:r>
    </w:p>
    <w:p w:rsidR="00507FD2" w:rsidRPr="00507FD2" w:rsidRDefault="00507FD2" w:rsidP="00507FD2">
      <w:pPr>
        <w:rPr>
          <w:rFonts w:ascii="Century Gothic" w:hAnsi="Century Gothic"/>
        </w:rPr>
      </w:pPr>
      <w:r w:rsidRPr="00507FD2">
        <w:rPr>
          <w:rFonts w:ascii="Century Gothic" w:hAnsi="Century Gothic"/>
        </w:rPr>
        <w:t xml:space="preserve">- PM-04-PS02: The use of equipment and tools is critical in ensuring quality and safety. Learners will be expected to </w:t>
      </w:r>
      <w:proofErr w:type="spellStart"/>
      <w:r w:rsidRPr="00507FD2">
        <w:rPr>
          <w:rFonts w:ascii="Century Gothic" w:hAnsi="Century Gothic"/>
        </w:rPr>
        <w:t>utilise</w:t>
      </w:r>
      <w:proofErr w:type="spellEnd"/>
      <w:r w:rsidRPr="00507FD2">
        <w:rPr>
          <w:rFonts w:ascii="Century Gothic" w:hAnsi="Century Gothic"/>
        </w:rPr>
        <w:t xml:space="preserve"> these tools and equipment proficiently while adhering to safety standards.</w:t>
      </w:r>
    </w:p>
    <w:p w:rsidR="00507FD2" w:rsidRPr="00507FD2" w:rsidRDefault="00507FD2" w:rsidP="00507FD2">
      <w:pPr>
        <w:rPr>
          <w:rFonts w:ascii="Century Gothic" w:hAnsi="Century Gothic"/>
        </w:rPr>
      </w:pPr>
      <w:r w:rsidRPr="00507FD2">
        <w:rPr>
          <w:rFonts w:ascii="Century Gothic" w:hAnsi="Century Gothic"/>
        </w:rPr>
        <w:t xml:space="preserve">  </w:t>
      </w:r>
    </w:p>
    <w:p w:rsidR="00507FD2" w:rsidRPr="00507FD2" w:rsidRDefault="00507FD2" w:rsidP="00507FD2">
      <w:pPr>
        <w:rPr>
          <w:rFonts w:ascii="Century Gothic" w:hAnsi="Century Gothic"/>
        </w:rPr>
      </w:pPr>
      <w:r w:rsidRPr="00507FD2">
        <w:rPr>
          <w:rFonts w:ascii="Century Gothic" w:hAnsi="Century Gothic"/>
        </w:rPr>
        <w:t>- PM-04-PS03: Assembling buttons that are appropriate to the work piece and diagram requires both precision and an understanding of design principles. Learners will acquire these skills to ensure their work meets specified quality standards.</w:t>
      </w:r>
    </w:p>
    <w:p w:rsidR="00507FD2" w:rsidRPr="00507FD2" w:rsidRDefault="00507FD2" w:rsidP="00507FD2">
      <w:pPr>
        <w:rPr>
          <w:rFonts w:ascii="Century Gothic" w:hAnsi="Century Gothic"/>
        </w:rPr>
      </w:pPr>
      <w:r w:rsidRPr="00507FD2">
        <w:rPr>
          <w:rFonts w:ascii="Century Gothic" w:hAnsi="Century Gothic"/>
        </w:rPr>
        <w:t xml:space="preserve">  </w:t>
      </w:r>
    </w:p>
    <w:p w:rsidR="00507FD2" w:rsidRPr="00507FD2" w:rsidRDefault="00507FD2" w:rsidP="00507FD2">
      <w:pPr>
        <w:rPr>
          <w:rFonts w:ascii="Century Gothic" w:hAnsi="Century Gothic"/>
        </w:rPr>
      </w:pPr>
      <w:r w:rsidRPr="00507FD2">
        <w:rPr>
          <w:rFonts w:ascii="Century Gothic" w:hAnsi="Century Gothic"/>
        </w:rPr>
        <w:t xml:space="preserve">- PM-04-PS04: The actual performance of deep buttoning on a </w:t>
      </w:r>
      <w:proofErr w:type="spellStart"/>
      <w:r w:rsidRPr="00507FD2">
        <w:rPr>
          <w:rFonts w:ascii="Century Gothic" w:hAnsi="Century Gothic"/>
        </w:rPr>
        <w:t>workpiece</w:t>
      </w:r>
      <w:proofErr w:type="spellEnd"/>
      <w:r w:rsidRPr="00507FD2">
        <w:rPr>
          <w:rFonts w:ascii="Century Gothic" w:hAnsi="Century Gothic"/>
        </w:rPr>
        <w:t xml:space="preserve"> is the culmination of this module. Learners will apply their skills to produce upholstered furniture that showcases high-quality craftsmanship and aesthetic value.</w:t>
      </w:r>
    </w:p>
    <w:p w:rsidR="00507FD2" w:rsidRPr="00507FD2" w:rsidRDefault="00507FD2" w:rsidP="00507FD2">
      <w:pPr>
        <w:rPr>
          <w:rFonts w:ascii="Century Gothic" w:hAnsi="Century Gothic"/>
        </w:rPr>
      </w:pPr>
    </w:p>
    <w:p w:rsidR="00507FD2" w:rsidRPr="00507FD2" w:rsidRDefault="00507FD2" w:rsidP="00507FD2">
      <w:pPr>
        <w:rPr>
          <w:rFonts w:ascii="Century Gothic" w:hAnsi="Century Gothic"/>
        </w:rPr>
      </w:pPr>
      <w:r w:rsidRPr="00507FD2">
        <w:rPr>
          <w:rFonts w:ascii="Century Gothic" w:hAnsi="Century Gothic"/>
        </w:rPr>
        <w:t xml:space="preserve">This module not only focuses on the technical skills required for deep buttoning but also emphasizes the importance of safety and productivity in the upholstery process. By the end of this </w:t>
      </w:r>
      <w:r w:rsidRPr="00507FD2">
        <w:rPr>
          <w:rFonts w:ascii="Century Gothic" w:hAnsi="Century Gothic"/>
        </w:rPr>
        <w:lastRenderedPageBreak/>
        <w:t>module, learners will have the foundational skills to contribute significantly to the upholstery industry, equipped with both the technical know-how and the creative flair to enhance furniture with deep buttoned designs.</w:t>
      </w:r>
    </w:p>
    <w:p w:rsidR="00507FD2" w:rsidRPr="00507FD2" w:rsidRDefault="00507FD2" w:rsidP="00507FD2">
      <w:pPr>
        <w:rPr>
          <w:rFonts w:ascii="Century Gothic" w:hAnsi="Century Gothic"/>
        </w:rPr>
      </w:pPr>
      <w:r w:rsidRPr="00507FD2">
        <w:rPr>
          <w:rFonts w:ascii="Century Gothic" w:hAnsi="Century Gothic"/>
        </w:rPr>
        <w:br w:type="page"/>
      </w:r>
    </w:p>
    <w:p w:rsidR="00BC1D45" w:rsidRPr="00507FD2" w:rsidRDefault="00BC1D45" w:rsidP="00BC1D45">
      <w:pPr>
        <w:framePr w:hSpace="180" w:wrap="around" w:vAnchor="text" w:hAnchor="text" w:y="1"/>
        <w:autoSpaceDE w:val="0"/>
        <w:autoSpaceDN w:val="0"/>
        <w:adjustRightInd w:val="0"/>
        <w:spacing w:before="0" w:after="0"/>
        <w:suppressOverlap/>
        <w:jc w:val="left"/>
        <w:rPr>
          <w:rFonts w:ascii="Century Gothic" w:eastAsiaTheme="minorHAnsi" w:hAnsi="Century Gothic" w:cs="Arial"/>
          <w:color w:val="000000"/>
          <w:sz w:val="24"/>
          <w:lang w:val="en-ZA"/>
        </w:rPr>
      </w:pPr>
    </w:p>
    <w:p w:rsidR="00BC1D45" w:rsidRPr="00507FD2" w:rsidRDefault="00BC1D45" w:rsidP="00BC1D45">
      <w:pPr>
        <w:pStyle w:val="Heading1"/>
        <w:framePr w:wrap="around"/>
        <w:jc w:val="left"/>
        <w:rPr>
          <w:rFonts w:ascii="Century Gothic" w:eastAsiaTheme="minorHAnsi" w:hAnsi="Century Gothic"/>
          <w:lang w:val="en-ZA"/>
        </w:rPr>
      </w:pPr>
      <w:bookmarkStart w:id="10" w:name="_Toc197279525"/>
      <w:r w:rsidRPr="00507FD2">
        <w:rPr>
          <w:rFonts w:ascii="Century Gothic" w:eastAsiaTheme="minorHAnsi" w:hAnsi="Century Gothic"/>
          <w:lang w:val="en-ZA"/>
        </w:rPr>
        <w:t>PM-04-PS01: Read and interpret the work specification and sample and prepare for assembling of buttons and performing a deep buttoning procedures</w:t>
      </w:r>
      <w:bookmarkEnd w:id="10"/>
      <w:r w:rsidRPr="00507FD2">
        <w:rPr>
          <w:rFonts w:ascii="Century Gothic" w:eastAsiaTheme="minorHAnsi" w:hAnsi="Century Gothic"/>
          <w:lang w:val="en-ZA"/>
        </w:rPr>
        <w:t xml:space="preserve"> </w:t>
      </w:r>
    </w:p>
    <w:p w:rsidR="006E3CD1" w:rsidRPr="00507FD2" w:rsidRDefault="006E3CD1" w:rsidP="00A83287">
      <w:pPr>
        <w:rPr>
          <w:rFonts w:ascii="Century Gothic" w:hAnsi="Century Gothic" w:cs="Arial"/>
          <w:bCs/>
          <w:sz w:val="22"/>
          <w:szCs w:val="22"/>
          <w:lang w:val="en-ZA"/>
        </w:rPr>
      </w:pPr>
    </w:p>
    <w:p w:rsidR="001A69EB" w:rsidRPr="00507FD2" w:rsidRDefault="001A69EB" w:rsidP="001A69EB">
      <w:pPr>
        <w:rPr>
          <w:rFonts w:ascii="Century Gothic" w:hAnsi="Century Gothic"/>
        </w:rPr>
      </w:pPr>
      <w:r w:rsidRPr="00507FD2">
        <w:rPr>
          <w:rFonts w:ascii="Century Gothic" w:hAnsi="Century Gothic"/>
        </w:rPr>
        <w:t>The PM-04-PS01 module forms an essential component of the "Perform Deep Buttoning Procedures to Decorate Upholstered Furniture" qualification at NQF Level 3. This practical skill module is designed to lay the foundation for meticulous craftsmanship in the art of upholstery, particularly focusing on the critical preparatory steps involved in deep buttoning. Mastery in this module is pivotal, as it directly impacts the effectiveness and aesthetic quality of the upholstery work.</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Scope of Practical Skill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This module requires learners to engage with work specifications meticulously to ensure precision in the creation and implementation of deep buttoning designs on upholstered furniture. The scope of this practical skill encompasses several key competencies that a learner must proficiently develop:</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PA0101 Read and Interpret Specifications: Learners must demonstrate the ability to understand and interpret detailed work specifications. This includes comprehending dimensions, design intentions, and technical requirements specified in the documents.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PA0102 </w:t>
      </w:r>
      <w:proofErr w:type="spellStart"/>
      <w:r w:rsidRPr="00507FD2">
        <w:rPr>
          <w:rFonts w:ascii="Century Gothic" w:hAnsi="Century Gothic"/>
        </w:rPr>
        <w:t>Analyse</w:t>
      </w:r>
      <w:proofErr w:type="spellEnd"/>
      <w:r w:rsidRPr="00507FD2">
        <w:rPr>
          <w:rFonts w:ascii="Century Gothic" w:hAnsi="Century Gothic"/>
        </w:rPr>
        <w:t xml:space="preserve"> the Sample: Analysis of provided samples is crucial. Learners will assess the sample to understand the expected quality and finish of the product, which serves as a benchmark for their own work.</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PA0103 Clarify any Ambiguity: It is essential for learners to identify and clarify any uncertainties or ambiguities in the specifications or sample. Effective communication with supervisors or clients to confirm interpretations forms a part of this competency.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PA0104 Identify the Fabric Type, Button Type, Button Size and Positioning, and Shape of the Deep Buttoning: Learners must be able to select appropriate materials and tools based on the specification. This involves identifying the right type of fabric, buttons, and understanding their placement and the desired effects on the final product.</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PA0105 Prepare the Workstation Ensuring Good Working Conditions (Tidy, Clean and Safe): The preparation of the workstation is critical to ensure safety and efficiency. Learners must </w:t>
      </w:r>
      <w:proofErr w:type="spellStart"/>
      <w:r w:rsidRPr="00507FD2">
        <w:rPr>
          <w:rFonts w:ascii="Century Gothic" w:hAnsi="Century Gothic"/>
        </w:rPr>
        <w:t>organise</w:t>
      </w:r>
      <w:proofErr w:type="spellEnd"/>
      <w:r w:rsidRPr="00507FD2">
        <w:rPr>
          <w:rFonts w:ascii="Century Gothic" w:hAnsi="Century Gothic"/>
        </w:rPr>
        <w:t xml:space="preserve"> </w:t>
      </w:r>
      <w:r w:rsidRPr="00507FD2">
        <w:rPr>
          <w:rFonts w:ascii="Century Gothic" w:hAnsi="Century Gothic"/>
        </w:rPr>
        <w:lastRenderedPageBreak/>
        <w:t>their environment to be conducive to high-quality work, maintaining cleanliness, organisation, and adhering to safety standards.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Through the successful achievement of these competencies, learners will be well-prepared to execute deep buttoning techniques with precision. This module not only equips learners with the skills needed for specific upholstery tasks but also instils a disciplined approach to preparation and planning, which are essential for success in the broader field of furniture upholstery.</w:t>
      </w:r>
    </w:p>
    <w:p w:rsidR="001A69EB" w:rsidRPr="00507FD2" w:rsidRDefault="001A69EB">
      <w:pPr>
        <w:spacing w:before="0" w:after="160" w:line="259" w:lineRule="auto"/>
        <w:jc w:val="left"/>
        <w:rPr>
          <w:rFonts w:ascii="Century Gothic" w:hAnsi="Century Gothic"/>
        </w:rPr>
      </w:pPr>
      <w:r w:rsidRPr="00507FD2">
        <w:rPr>
          <w:rFonts w:ascii="Century Gothic" w:hAnsi="Century Gothic"/>
        </w:rPr>
        <w:br w:type="page"/>
      </w:r>
    </w:p>
    <w:p w:rsidR="001A69EB" w:rsidRPr="00507FD2" w:rsidRDefault="001A69EB" w:rsidP="001A69EB">
      <w:pPr>
        <w:rPr>
          <w:rFonts w:ascii="Century Gothic" w:hAnsi="Century Gothic"/>
        </w:rPr>
      </w:pPr>
    </w:p>
    <w:p w:rsidR="00C82EA8" w:rsidRPr="00507FD2" w:rsidRDefault="001A69EB" w:rsidP="001A69EB">
      <w:pPr>
        <w:pStyle w:val="Heading1"/>
        <w:framePr w:wrap="around"/>
        <w:jc w:val="left"/>
        <w:rPr>
          <w:rFonts w:ascii="Century Gothic" w:hAnsi="Century Gothic"/>
          <w:sz w:val="22"/>
          <w:szCs w:val="22"/>
          <w:lang w:val="en-ZA"/>
        </w:rPr>
      </w:pPr>
      <w:r w:rsidRPr="00507FD2">
        <w:rPr>
          <w:rFonts w:ascii="Century Gothic" w:hAnsi="Century Gothic"/>
        </w:rPr>
        <w:br w:type="page"/>
      </w:r>
      <w:bookmarkStart w:id="11" w:name="_Toc197279526"/>
      <w:r w:rsidR="00BC1D45" w:rsidRPr="00507FD2">
        <w:rPr>
          <w:rFonts w:ascii="Century Gothic" w:hAnsi="Century Gothic"/>
        </w:rPr>
        <w:t>PM-04-PS02: Use equipment and tools for assembling buttons and performing deep buttoning techniques correctly and safely</w:t>
      </w:r>
      <w:bookmarkEnd w:id="11"/>
    </w:p>
    <w:p w:rsidR="001A69EB" w:rsidRPr="00507FD2" w:rsidRDefault="001A69EB">
      <w:pPr>
        <w:rPr>
          <w:rFonts w:ascii="Century Gothic" w:eastAsiaTheme="minorHAnsi" w:hAnsi="Century Gothic" w:cs="Arial"/>
          <w:b/>
          <w:bCs/>
          <w:i/>
          <w:iCs/>
          <w:color w:val="000000"/>
          <w:szCs w:val="20"/>
          <w:lang w:val="en-ZA"/>
        </w:rPr>
      </w:pPr>
    </w:p>
    <w:p w:rsidR="001A69EB" w:rsidRPr="00507FD2" w:rsidRDefault="001A69EB" w:rsidP="001A69EB">
      <w:pPr>
        <w:rPr>
          <w:rFonts w:ascii="Century Gothic" w:hAnsi="Century Gothic"/>
        </w:rPr>
      </w:pPr>
      <w:r w:rsidRPr="00507FD2">
        <w:rPr>
          <w:rFonts w:ascii="Century Gothic" w:hAnsi="Century Gothic"/>
        </w:rPr>
        <w:t>The PM-04-PS02 module, integral to the Furniture Upholsterer curriculum at NQF Level 3, focuses on the proficient and safe use of various tools and equipment essential for assembling buttons and executing deep buttoning techniques on upholstered furniture. This module is designed to equip learners with the necessary skills to handle, operate, and maintain upholstery-specific tools and materials effectively, ensuring both the quality of the finished product and the safety of the workplace.</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Scope of Practical Skill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The proper selection and utilisation of tools and equipment are fundamental to achieving high-quality upholstery work, particularly in tasks requiring precision such as deep buttoning. Through this module, learners will be guided on how to adeptly manage and execute the following competencies: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PA0201 Select Equipment, Tools, and Materials for the Task: Learners must demonstrate the ability to choose the appropriate tools and materials that meet the specific requirements of the job specification. This involves an understanding of the unique properties of each tool and material and their relevance to the task at hand.</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PA0202 Inspect and Set Up Tools and Equipment Prior to Use: Before commencing any upholstery work, it is critical to inspect tools and equipment for any signs of wear or damage. Setting them up correctly ensures that they function optimally, which is crucial for both safety and the quality of the work.</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PA0203 Operate Tools and Equipment in a Safe Manner: Learners must adhere to established safety protocols while operating upholstery tools such as upholstery shears, button machines, fabric punches, and hammers. This includes following operational guidelines to prevent accidents and ensure a safe working environment.</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PA0204 Care for and Store Buttoning Tools and Equipment: Post-use care and proper storage of tools and equipment are essential to maintain their condition and prolong their life. Learners will be trained on cleaning, maintaining, and storing these items appropriately.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lastRenderedPageBreak/>
        <w:t>- PA0205 Select and Inspect Raw Material and Consumables for Assembling Buttons and Performing Deep Buttoning Techniques: Quality finished products start with the selection of high-quality raw materials and consumables. Learners must be able to inspect and choose the best suited materials for button assembly and deep buttoning, ensuring they are free from defects and suitable for the intended use.</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This module not only emphasizes the technical skills required to perform specialised upholstery tasks but also instils a strong sense of responsibility for maintaining a safe and efficient workspace. Through practical demonstrations and hands-on practice, learners will gain confidence in their ability to manage and </w:t>
      </w:r>
      <w:proofErr w:type="spellStart"/>
      <w:r w:rsidRPr="00507FD2">
        <w:rPr>
          <w:rFonts w:ascii="Century Gothic" w:hAnsi="Century Gothic"/>
        </w:rPr>
        <w:t>utilise</w:t>
      </w:r>
      <w:proofErr w:type="spellEnd"/>
      <w:r w:rsidRPr="00507FD2">
        <w:rPr>
          <w:rFonts w:ascii="Century Gothic" w:hAnsi="Century Gothic"/>
        </w:rPr>
        <w:t xml:space="preserve"> upholstery tools and materials effectively, paving the way for excellence in the field of furniture upholstery.</w:t>
      </w:r>
    </w:p>
    <w:p w:rsidR="00BC1D45" w:rsidRPr="00507FD2" w:rsidRDefault="001A69EB">
      <w:pPr>
        <w:rPr>
          <w:rFonts w:ascii="Century Gothic" w:hAnsi="Century Gothic"/>
        </w:rPr>
      </w:pPr>
      <w:r w:rsidRPr="00507FD2">
        <w:rPr>
          <w:rFonts w:ascii="Century Gothic" w:hAnsi="Century Gothic"/>
        </w:rPr>
        <w:br w:type="page"/>
      </w:r>
    </w:p>
    <w:p w:rsidR="005104CB" w:rsidRPr="00507FD2" w:rsidRDefault="00BC1D45" w:rsidP="00BC1D45">
      <w:pPr>
        <w:pStyle w:val="Heading1"/>
        <w:framePr w:wrap="around"/>
        <w:jc w:val="left"/>
        <w:rPr>
          <w:rFonts w:ascii="Century Gothic" w:hAnsi="Century Gothic"/>
          <w:lang w:val="en-ZA"/>
        </w:rPr>
      </w:pPr>
      <w:bookmarkStart w:id="12" w:name="_Toc197279527"/>
      <w:r w:rsidRPr="00507FD2">
        <w:rPr>
          <w:rFonts w:ascii="Century Gothic" w:hAnsi="Century Gothic"/>
        </w:rPr>
        <w:lastRenderedPageBreak/>
        <w:t>PM-04-PS03: Assemble buttons appropriate to the work piece and diagram</w:t>
      </w:r>
      <w:bookmarkEnd w:id="12"/>
    </w:p>
    <w:p w:rsidR="00BC1D45" w:rsidRPr="00507FD2" w:rsidRDefault="00BC1D45" w:rsidP="006C4A1B">
      <w:pPr>
        <w:rPr>
          <w:rFonts w:ascii="Century Gothic" w:hAnsi="Century Gothic"/>
          <w:b/>
          <w:sz w:val="22"/>
          <w:szCs w:val="22"/>
          <w:lang w:val="en-ZA"/>
        </w:rPr>
      </w:pPr>
    </w:p>
    <w:p w:rsidR="00BC1D45" w:rsidRPr="00507FD2" w:rsidRDefault="00BC1D45" w:rsidP="006C4A1B">
      <w:pPr>
        <w:rPr>
          <w:rFonts w:ascii="Century Gothic" w:hAnsi="Century Gothic"/>
          <w:b/>
          <w:sz w:val="22"/>
          <w:szCs w:val="22"/>
          <w:lang w:val="en-ZA"/>
        </w:rPr>
      </w:pPr>
    </w:p>
    <w:p w:rsidR="001A69EB" w:rsidRPr="00507FD2" w:rsidRDefault="001A69EB" w:rsidP="001A69EB">
      <w:pPr>
        <w:rPr>
          <w:rFonts w:ascii="Century Gothic" w:hAnsi="Century Gothic"/>
        </w:rPr>
      </w:pPr>
      <w:r w:rsidRPr="00507FD2">
        <w:rPr>
          <w:rFonts w:ascii="Century Gothic" w:hAnsi="Century Gothic"/>
        </w:rPr>
        <w:t xml:space="preserve">The PM-04-PS03 module forms a crucial component of the "Perform Deep Buttoning Procedures to Decorate Upholstered Furniture" curriculum at NQF Level 3. This module focuses on the meticulous assembly of upholstery buttons, a fundamental skill for creating both functional and decorative elements in upholstered furniture. Mastery in this module enables learners to accurately execute designs that often serve as the </w:t>
      </w:r>
      <w:proofErr w:type="spellStart"/>
      <w:r w:rsidRPr="00507FD2">
        <w:rPr>
          <w:rFonts w:ascii="Century Gothic" w:hAnsi="Century Gothic"/>
        </w:rPr>
        <w:t>centrepiece</w:t>
      </w:r>
      <w:proofErr w:type="spellEnd"/>
      <w:r w:rsidRPr="00507FD2">
        <w:rPr>
          <w:rFonts w:ascii="Century Gothic" w:hAnsi="Century Gothic"/>
        </w:rPr>
        <w:t xml:space="preserve"> of upholstery work, enhancing both aesthetics and functionality.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Scope of Practical Skill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The ability to assemble high-quality buttons that align perfectly with the upholstery design specifications is vital for ensuring the overall quality of the finished furniture piece. This practical skill module equips learners with the comprehensive abilities necessary to handle and execute the button assembly process from start to finish, including the selection of materials, the precise cutting of fabric, and the final inspection of the assembled buttons. Learners will be guided through the following key competencies: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PA0301 Identify and Select the Correct Button Moulds (Size, Shape, and Number): Learners must demonstrate the ability to choose appropriate button moulds that match the design specifications in terms of size, shape, and quantity. This step is critical as it directly affects the uniformity and visual appeal of the buttoning on the furniture.</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PA0302 Punch Button Covering Fabric Accurately and Cleanly: Precision in cutting the fabric to cover the button moulds is essential for ensuring that the final buttons are free from frays or misalignments that could detract from the finished look.</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PA0303 Assemble Buttons: This task requires learners to </w:t>
      </w:r>
      <w:proofErr w:type="spellStart"/>
      <w:r w:rsidRPr="00507FD2">
        <w:rPr>
          <w:rFonts w:ascii="Century Gothic" w:hAnsi="Century Gothic"/>
        </w:rPr>
        <w:t>utilise</w:t>
      </w:r>
      <w:proofErr w:type="spellEnd"/>
      <w:r w:rsidRPr="00507FD2">
        <w:rPr>
          <w:rFonts w:ascii="Century Gothic" w:hAnsi="Century Gothic"/>
        </w:rPr>
        <w:t xml:space="preserve"> their skills in combining the fabric and moulds to create the final buttons, ensuring that each button is assembled firmly and correctly.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PA0304 Inspect Assembled Buttons for Conformance with Specifications Ensuring No Faults or Defects: Each button must be inspected against the project's quality standards. Learners must identify and correct any issues, ensuring that every button meets the required specifications for size, finish, and durability.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lastRenderedPageBreak/>
        <w:t>- PA0305 Adhere to Time Limitations for Completing the Operation: Efficient time management is vital in this module. Learners must complete the button assembly within a set timeframe, simulating real-world job conditions where meeting project deadlines is crucial.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Through hands-on training and practice, this module not only aims to develop the learner’s technical skills in button assembly but also enhances their attention to detail and their ability to work under time constraints. Successful completion of this module will significantly contribute to the learner’s proficiency in upholstery craftsmanship, preparing them for complex upholstery projects that require precise and decorative button work.</w:t>
      </w:r>
    </w:p>
    <w:p w:rsidR="001A69EB" w:rsidRPr="00507FD2" w:rsidRDefault="001A69EB" w:rsidP="001A69EB">
      <w:pPr>
        <w:rPr>
          <w:rFonts w:ascii="Century Gothic" w:hAnsi="Century Gothic"/>
        </w:rPr>
      </w:pPr>
      <w:r w:rsidRPr="00507FD2">
        <w:rPr>
          <w:rFonts w:ascii="Century Gothic" w:hAnsi="Century Gothic"/>
        </w:rPr>
        <w:br w:type="page"/>
      </w:r>
    </w:p>
    <w:p w:rsidR="007E4EB9" w:rsidRPr="00507FD2" w:rsidRDefault="00BC1D45" w:rsidP="007E4EB9">
      <w:pPr>
        <w:pStyle w:val="Heading1"/>
        <w:framePr w:wrap="around"/>
        <w:jc w:val="left"/>
        <w:rPr>
          <w:rFonts w:ascii="Century Gothic" w:hAnsi="Century Gothic"/>
        </w:rPr>
      </w:pPr>
      <w:r w:rsidRPr="00507FD2">
        <w:rPr>
          <w:rFonts w:ascii="Century Gothic" w:hAnsi="Century Gothic"/>
          <w:sz w:val="22"/>
          <w:lang w:val="en-ZA"/>
        </w:rPr>
        <w:lastRenderedPageBreak/>
        <w:br w:type="page"/>
      </w:r>
      <w:bookmarkStart w:id="13" w:name="_Toc197279528"/>
      <w:r w:rsidR="007E4EB9" w:rsidRPr="00507FD2">
        <w:rPr>
          <w:rFonts w:ascii="Century Gothic" w:hAnsi="Century Gothic"/>
        </w:rPr>
        <w:t>PM-04-PS04: Perform deep buttoning of a work piece</w:t>
      </w:r>
      <w:bookmarkEnd w:id="13"/>
      <w:r w:rsidR="007E4EB9" w:rsidRPr="00507FD2">
        <w:rPr>
          <w:rFonts w:ascii="Century Gothic" w:hAnsi="Century Gothic"/>
        </w:rPr>
        <w:t xml:space="preserve"> </w:t>
      </w:r>
    </w:p>
    <w:p w:rsidR="007E4EB9" w:rsidRPr="00507FD2" w:rsidRDefault="007E4EB9" w:rsidP="007E4EB9">
      <w:pPr>
        <w:pStyle w:val="Default"/>
        <w:rPr>
          <w:rFonts w:ascii="Century Gothic" w:hAnsi="Century Gothic"/>
          <w:b/>
          <w:bCs/>
          <w:i/>
          <w:iCs/>
          <w:sz w:val="20"/>
          <w:szCs w:val="20"/>
        </w:rPr>
      </w:pPr>
    </w:p>
    <w:p w:rsidR="001A69EB" w:rsidRPr="00507FD2" w:rsidRDefault="001A69EB" w:rsidP="001A69EB">
      <w:pPr>
        <w:rPr>
          <w:rFonts w:ascii="Century Gothic" w:hAnsi="Century Gothic"/>
        </w:rPr>
      </w:pPr>
      <w:r w:rsidRPr="00507FD2">
        <w:rPr>
          <w:rFonts w:ascii="Century Gothic" w:hAnsi="Century Gothic"/>
        </w:rPr>
        <w:t xml:space="preserve">The PM-04-PS04 module is an essential component of the NQF Level 3 curriculum for furniture upholsterers, focusing on the specialised skill of deep buttoning. This technique, critical in the field of upholstery, involves the precise placement and attachment of buttons to create a patterned, tufted surface on various types of upholstered furniture. Mastery of this skill enhances the aesthetic appeal and comfort of furniture pieces such as armchairs, settees, headboards, box </w:t>
      </w:r>
      <w:proofErr w:type="spellStart"/>
      <w:r w:rsidRPr="00507FD2">
        <w:rPr>
          <w:rFonts w:ascii="Century Gothic" w:hAnsi="Century Gothic"/>
        </w:rPr>
        <w:t>pouffes</w:t>
      </w:r>
      <w:proofErr w:type="spellEnd"/>
      <w:r w:rsidRPr="00507FD2">
        <w:rPr>
          <w:rFonts w:ascii="Century Gothic" w:hAnsi="Century Gothic"/>
        </w:rPr>
        <w:t>, and office or reception seating.</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Scope of Practical Skill</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Deep buttoning is not only about enhancing the visual appeal of furniture but also about ensuring durability and comfort. Learners in this module will be expected to handle a range of upholstery projects, demonstrating precision, attention to detail, and adherence to design specifications. The key competencies covered in this module include:</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PA0401 Accurately Mark Out the Placement of the Buttons: Learners must be able to interpret diagrams and specifications to mark the placement of buttons on the furniture piece accurately. This step is crucial as it determines the overall look and symmetry of the finished product.</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PA0402 Accurately Position and Fit the Buttons: This skill involves not only placing the buttons according to the marks but also ensuring that they are fitted securely and evenly. The visual balance and shape of the furniture cover are heavily dependent on executing this step correctly.</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xml:space="preserve">- PA0403 Identify Faults and Defects: Learners must develop the ability to </w:t>
      </w:r>
      <w:proofErr w:type="spellStart"/>
      <w:r w:rsidRPr="00507FD2">
        <w:rPr>
          <w:rFonts w:ascii="Century Gothic" w:hAnsi="Century Gothic"/>
        </w:rPr>
        <w:t>recognise</w:t>
      </w:r>
      <w:proofErr w:type="spellEnd"/>
      <w:r w:rsidRPr="00507FD2">
        <w:rPr>
          <w:rFonts w:ascii="Century Gothic" w:hAnsi="Century Gothic"/>
        </w:rPr>
        <w:t xml:space="preserve"> and rectify common issues such as incorrect button positioning, alignment, tension, and shape. Corrective action may involve adjusting the depth of the tufting or repositioning the buttons to achieve the desired effect and meet quality standards.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 PA0404 Adhere to Time Limitations for Completing the Operation: Efficiency is key in a professional setting. Learners will be challenged to complete their buttoning projects within a set timeframe, mimicking real-world job conditions where meeting deadlines is crucial for client satisfaction and operational success.</w:t>
      </w:r>
    </w:p>
    <w:p w:rsidR="001A69EB" w:rsidRPr="00507FD2" w:rsidRDefault="001A69EB" w:rsidP="001A69EB">
      <w:pPr>
        <w:rPr>
          <w:rFonts w:ascii="Century Gothic" w:hAnsi="Century Gothic"/>
        </w:rPr>
      </w:pPr>
    </w:p>
    <w:p w:rsidR="001A69EB" w:rsidRPr="00507FD2" w:rsidRDefault="001A69EB" w:rsidP="001A69EB">
      <w:pPr>
        <w:rPr>
          <w:rFonts w:ascii="Century Gothic" w:hAnsi="Century Gothic"/>
        </w:rPr>
      </w:pPr>
      <w:r w:rsidRPr="00507FD2">
        <w:rPr>
          <w:rFonts w:ascii="Century Gothic" w:hAnsi="Century Gothic"/>
        </w:rPr>
        <w:t>Through practical exercises and real-life projects, learners will refine their deep buttoning techniques, enhancing both their craftsmanship and their ability to work efficiently under pressure. Successful completion of this module equips learners with the advanced skills needed to produce high-quality, beautifully buttoned upholstery, meeting the demands of both aesthetic design and functionality in the upholstery trade.</w:t>
      </w:r>
    </w:p>
    <w:p w:rsidR="001A69EB" w:rsidRPr="00507FD2" w:rsidRDefault="001A69EB" w:rsidP="001A69EB">
      <w:pPr>
        <w:rPr>
          <w:rFonts w:ascii="Century Gothic" w:hAnsi="Century Gothic"/>
        </w:rPr>
      </w:pPr>
    </w:p>
    <w:sectPr w:rsidR="001A69EB" w:rsidRPr="00507FD2" w:rsidSect="00A46EC5">
      <w:footerReference w:type="even" r:id="rId9"/>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40" w:rsidRDefault="00BB3640" w:rsidP="00D30D8C">
      <w:pPr>
        <w:spacing w:before="0" w:after="0"/>
      </w:pPr>
      <w:r>
        <w:separator/>
      </w:r>
    </w:p>
  </w:endnote>
  <w:endnote w:type="continuationSeparator" w:id="0">
    <w:p w:rsidR="00BB3640" w:rsidRDefault="00BB3640"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187C">
      <w:rPr>
        <w:rStyle w:val="PageNumber"/>
        <w:noProof/>
      </w:rPr>
      <w:t>2</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40" w:rsidRDefault="00BB3640" w:rsidP="00D30D8C">
      <w:pPr>
        <w:spacing w:before="0" w:after="0"/>
      </w:pPr>
      <w:r>
        <w:separator/>
      </w:r>
    </w:p>
  </w:footnote>
  <w:footnote w:type="continuationSeparator" w:id="0">
    <w:p w:rsidR="00BB3640" w:rsidRDefault="00BB3640" w:rsidP="00D30D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E409B6"/>
    <w:multiLevelType w:val="hybridMultilevel"/>
    <w:tmpl w:val="8730C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BA25DE"/>
    <w:multiLevelType w:val="hybridMultilevel"/>
    <w:tmpl w:val="E36438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0B121B"/>
    <w:multiLevelType w:val="hybridMultilevel"/>
    <w:tmpl w:val="A6E04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59137D"/>
    <w:multiLevelType w:val="hybridMultilevel"/>
    <w:tmpl w:val="ADCAA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6531A4"/>
    <w:multiLevelType w:val="hybridMultilevel"/>
    <w:tmpl w:val="482E6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C8C2520"/>
    <w:multiLevelType w:val="hybridMultilevel"/>
    <w:tmpl w:val="090EA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0A2DA5"/>
    <w:multiLevelType w:val="hybridMultilevel"/>
    <w:tmpl w:val="83B4E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FC05CA2"/>
    <w:multiLevelType w:val="hybridMultilevel"/>
    <w:tmpl w:val="DCCAD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4C4726"/>
    <w:multiLevelType w:val="hybridMultilevel"/>
    <w:tmpl w:val="665E7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3"/>
  </w:num>
  <w:num w:numId="5">
    <w:abstractNumId w:val="13"/>
  </w:num>
  <w:num w:numId="6">
    <w:abstractNumId w:val="1"/>
  </w:num>
  <w:num w:numId="7">
    <w:abstractNumId w:val="12"/>
  </w:num>
  <w:num w:numId="8">
    <w:abstractNumId w:val="9"/>
  </w:num>
  <w:num w:numId="9">
    <w:abstractNumId w:val="14"/>
  </w:num>
  <w:num w:numId="10">
    <w:abstractNumId w:val="6"/>
  </w:num>
  <w:num w:numId="11">
    <w:abstractNumId w:val="16"/>
  </w:num>
  <w:num w:numId="12">
    <w:abstractNumId w:val="11"/>
  </w:num>
  <w:num w:numId="13">
    <w:abstractNumId w:val="5"/>
  </w:num>
  <w:num w:numId="14">
    <w:abstractNumId w:val="15"/>
  </w:num>
  <w:num w:numId="15">
    <w:abstractNumId w:val="2"/>
  </w:num>
  <w:num w:numId="16">
    <w:abstractNumId w:val="8"/>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87C"/>
    <w:rsid w:val="000B1D2C"/>
    <w:rsid w:val="000B6A2D"/>
    <w:rsid w:val="000D303B"/>
    <w:rsid w:val="000E05AE"/>
    <w:rsid w:val="0010692D"/>
    <w:rsid w:val="00107C52"/>
    <w:rsid w:val="00122B5E"/>
    <w:rsid w:val="001464BB"/>
    <w:rsid w:val="00156F70"/>
    <w:rsid w:val="001771AF"/>
    <w:rsid w:val="00190627"/>
    <w:rsid w:val="001A69EB"/>
    <w:rsid w:val="001C08A6"/>
    <w:rsid w:val="001C1577"/>
    <w:rsid w:val="0023123A"/>
    <w:rsid w:val="00244BD8"/>
    <w:rsid w:val="00253835"/>
    <w:rsid w:val="0026001C"/>
    <w:rsid w:val="00267E7E"/>
    <w:rsid w:val="002B5BC9"/>
    <w:rsid w:val="002F61D0"/>
    <w:rsid w:val="00307FD4"/>
    <w:rsid w:val="00315C9C"/>
    <w:rsid w:val="0032046D"/>
    <w:rsid w:val="00342C26"/>
    <w:rsid w:val="00343C52"/>
    <w:rsid w:val="003A2C82"/>
    <w:rsid w:val="003E2313"/>
    <w:rsid w:val="003E28BC"/>
    <w:rsid w:val="00403A1B"/>
    <w:rsid w:val="00454FF1"/>
    <w:rsid w:val="00470063"/>
    <w:rsid w:val="00493452"/>
    <w:rsid w:val="004D2EA4"/>
    <w:rsid w:val="004F2D91"/>
    <w:rsid w:val="005019B9"/>
    <w:rsid w:val="00507FD2"/>
    <w:rsid w:val="005104CB"/>
    <w:rsid w:val="00527DC8"/>
    <w:rsid w:val="00564EF6"/>
    <w:rsid w:val="00577D20"/>
    <w:rsid w:val="00581A15"/>
    <w:rsid w:val="00583308"/>
    <w:rsid w:val="00586227"/>
    <w:rsid w:val="005A408A"/>
    <w:rsid w:val="005A45AC"/>
    <w:rsid w:val="005C178C"/>
    <w:rsid w:val="005F25B1"/>
    <w:rsid w:val="005F4E7D"/>
    <w:rsid w:val="0063608B"/>
    <w:rsid w:val="00640749"/>
    <w:rsid w:val="00652805"/>
    <w:rsid w:val="00672F17"/>
    <w:rsid w:val="00675D71"/>
    <w:rsid w:val="006A2639"/>
    <w:rsid w:val="006B0509"/>
    <w:rsid w:val="006C4A1B"/>
    <w:rsid w:val="006E3CD1"/>
    <w:rsid w:val="006F1FC9"/>
    <w:rsid w:val="00717867"/>
    <w:rsid w:val="00721CBC"/>
    <w:rsid w:val="00747F7F"/>
    <w:rsid w:val="007667FF"/>
    <w:rsid w:val="007B7BE5"/>
    <w:rsid w:val="007D5A58"/>
    <w:rsid w:val="007E4EB9"/>
    <w:rsid w:val="008039EE"/>
    <w:rsid w:val="0084698E"/>
    <w:rsid w:val="00854C5F"/>
    <w:rsid w:val="0086502B"/>
    <w:rsid w:val="00894BC0"/>
    <w:rsid w:val="008B4463"/>
    <w:rsid w:val="008C6A5E"/>
    <w:rsid w:val="008F7337"/>
    <w:rsid w:val="009116CB"/>
    <w:rsid w:val="00931E62"/>
    <w:rsid w:val="00963988"/>
    <w:rsid w:val="00964426"/>
    <w:rsid w:val="00967BCB"/>
    <w:rsid w:val="009761D6"/>
    <w:rsid w:val="00991611"/>
    <w:rsid w:val="009D2590"/>
    <w:rsid w:val="009D5291"/>
    <w:rsid w:val="009E32A6"/>
    <w:rsid w:val="009F4A49"/>
    <w:rsid w:val="00A01953"/>
    <w:rsid w:val="00A13275"/>
    <w:rsid w:val="00A362A0"/>
    <w:rsid w:val="00A46EC5"/>
    <w:rsid w:val="00A6163A"/>
    <w:rsid w:val="00A61BE4"/>
    <w:rsid w:val="00A65B03"/>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855E7"/>
    <w:rsid w:val="00B9181E"/>
    <w:rsid w:val="00B97BF0"/>
    <w:rsid w:val="00BA30BB"/>
    <w:rsid w:val="00BB26ED"/>
    <w:rsid w:val="00BB3640"/>
    <w:rsid w:val="00BC1D45"/>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3357D"/>
    <w:rsid w:val="00D443A5"/>
    <w:rsid w:val="00D51D76"/>
    <w:rsid w:val="00D64352"/>
    <w:rsid w:val="00D81CA1"/>
    <w:rsid w:val="00DA76E2"/>
    <w:rsid w:val="00DB4805"/>
    <w:rsid w:val="00DD27AA"/>
    <w:rsid w:val="00DF4C75"/>
    <w:rsid w:val="00E166B4"/>
    <w:rsid w:val="00E25128"/>
    <w:rsid w:val="00E36A9C"/>
    <w:rsid w:val="00E45424"/>
    <w:rsid w:val="00E45533"/>
    <w:rsid w:val="00E82219"/>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72D191C-C999-47C4-A3C1-44C86EDE6F28}">
  <ds:schemaRefs>
    <ds:schemaRef ds:uri="http://schemas.openxmlformats.org/officeDocument/2006/bibliography"/>
  </ds:schemaRefs>
</ds:datastoreItem>
</file>

<file path=customXml/itemProps2.xml><?xml version="1.0" encoding="utf-8"?>
<ds:datastoreItem xmlns:ds="http://schemas.openxmlformats.org/officeDocument/2006/customXml" ds:itemID="{0620DBCC-D551-4FF1-A341-F0BB5EB29BC1}"/>
</file>

<file path=customXml/itemProps3.xml><?xml version="1.0" encoding="utf-8"?>
<ds:datastoreItem xmlns:ds="http://schemas.openxmlformats.org/officeDocument/2006/customXml" ds:itemID="{1BA8D1CB-5F81-4507-93D2-3BA21858C7FD}"/>
</file>

<file path=customXml/itemProps4.xml><?xml version="1.0" encoding="utf-8"?>
<ds:datastoreItem xmlns:ds="http://schemas.openxmlformats.org/officeDocument/2006/customXml" ds:itemID="{B569318D-00DF-44B4-954C-8AC8AB135D4E}"/>
</file>

<file path=docProps/app.xml><?xml version="1.0" encoding="utf-8"?>
<Properties xmlns="http://schemas.openxmlformats.org/officeDocument/2006/extended-properties" xmlns:vt="http://schemas.openxmlformats.org/officeDocument/2006/docPropsVTypes">
  <Template>Normal</Template>
  <TotalTime>1</TotalTime>
  <Pages>15</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2025-05-04T17:17:00Z</dcterms:created>
  <dcterms:modified xsi:type="dcterms:W3CDTF">2025-05-04T17:31:00Z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